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1E0B" w14:textId="5068D24D" w:rsidR="007B0170" w:rsidRPr="00035A47" w:rsidRDefault="007B0170" w:rsidP="00035A47">
      <w:pPr>
        <w:tabs>
          <w:tab w:val="left" w:pos="1985"/>
        </w:tabs>
        <w:spacing w:beforeLines="50" w:before="120" w:afterLines="50" w:after="120" w:line="240" w:lineRule="auto"/>
        <w:jc w:val="both"/>
        <w:rPr>
          <w:rFonts w:ascii="Times New Roman" w:eastAsia="宋体" w:hAnsi="Times New Roman" w:cs="Arial"/>
          <w:b/>
          <w:sz w:val="24"/>
          <w:szCs w:val="24"/>
          <w:lang w:val="en-GB" w:eastAsia="zh-CN"/>
        </w:rPr>
      </w:pPr>
      <w:r w:rsidRPr="00035A47">
        <w:rPr>
          <w:rFonts w:ascii="Times New Roman" w:eastAsia="宋体" w:hAnsi="Times New Roman" w:cs="Arial"/>
          <w:b/>
          <w:sz w:val="24"/>
          <w:szCs w:val="24"/>
          <w:lang w:val="en-GB" w:eastAsia="zh-CN"/>
        </w:rPr>
        <w:t>3GPP TSG-RAN WG4 Meeting # 108</w:t>
      </w:r>
      <w:r w:rsidRPr="00035A47">
        <w:rPr>
          <w:rFonts w:ascii="Times New Roman" w:eastAsia="宋体" w:hAnsi="Times New Roman" w:cs="Arial"/>
          <w:b/>
          <w:sz w:val="24"/>
          <w:szCs w:val="24"/>
          <w:lang w:val="en-GB" w:eastAsia="zh-CN"/>
        </w:rPr>
        <w:tab/>
      </w:r>
      <w:r w:rsidRPr="00035A47">
        <w:rPr>
          <w:rFonts w:ascii="Times New Roman" w:eastAsia="宋体" w:hAnsi="Times New Roman" w:cs="Arial"/>
          <w:b/>
          <w:sz w:val="24"/>
          <w:szCs w:val="24"/>
          <w:lang w:val="en-GB" w:eastAsia="zh-CN"/>
        </w:rPr>
        <w:tab/>
      </w:r>
      <w:r w:rsidRPr="00035A47">
        <w:rPr>
          <w:rFonts w:ascii="Times New Roman" w:eastAsia="宋体" w:hAnsi="Times New Roman" w:cs="Arial"/>
          <w:b/>
          <w:sz w:val="24"/>
          <w:szCs w:val="24"/>
          <w:lang w:val="en-GB" w:eastAsia="zh-CN"/>
        </w:rPr>
        <w:tab/>
      </w:r>
      <w:r w:rsidRPr="00035A47">
        <w:rPr>
          <w:rFonts w:ascii="Times New Roman" w:eastAsia="宋体" w:hAnsi="Times New Roman" w:cs="Arial"/>
          <w:b/>
          <w:sz w:val="24"/>
          <w:szCs w:val="24"/>
          <w:lang w:val="en-GB" w:eastAsia="zh-CN"/>
        </w:rPr>
        <w:tab/>
      </w:r>
      <w:r w:rsidRPr="00035A47">
        <w:rPr>
          <w:rFonts w:ascii="Times New Roman" w:eastAsia="宋体" w:hAnsi="Times New Roman" w:cs="Arial"/>
          <w:b/>
          <w:sz w:val="24"/>
          <w:szCs w:val="24"/>
          <w:lang w:val="en-GB" w:eastAsia="zh-CN"/>
        </w:rPr>
        <w:tab/>
      </w:r>
      <w:r w:rsidRPr="00035A47">
        <w:rPr>
          <w:rFonts w:ascii="Times New Roman" w:eastAsia="宋体" w:hAnsi="Times New Roman" w:cs="Arial"/>
          <w:b/>
          <w:sz w:val="24"/>
          <w:szCs w:val="24"/>
          <w:lang w:val="en-GB" w:eastAsia="zh-CN"/>
        </w:rPr>
        <w:tab/>
      </w:r>
      <w:r w:rsidRPr="00035A47">
        <w:rPr>
          <w:rFonts w:ascii="Times New Roman" w:eastAsia="宋体" w:hAnsi="Times New Roman" w:cs="Arial"/>
          <w:b/>
          <w:sz w:val="24"/>
          <w:szCs w:val="24"/>
          <w:lang w:val="en-GB" w:eastAsia="zh-CN"/>
        </w:rPr>
        <w:tab/>
      </w:r>
      <w:r w:rsidR="0038313A">
        <w:rPr>
          <w:rFonts w:ascii="Times New Roman" w:eastAsia="宋体" w:hAnsi="Times New Roman" w:cs="Arial"/>
          <w:b/>
          <w:sz w:val="24"/>
          <w:szCs w:val="24"/>
          <w:lang w:val="en-GB" w:eastAsia="zh-CN"/>
        </w:rPr>
        <w:t xml:space="preserve">       </w:t>
      </w:r>
      <w:r w:rsidR="0038313A" w:rsidRPr="0038313A">
        <w:rPr>
          <w:rFonts w:ascii="Times New Roman" w:eastAsia="宋体" w:hAnsi="Times New Roman" w:cs="Arial"/>
          <w:b/>
          <w:sz w:val="24"/>
          <w:szCs w:val="24"/>
          <w:lang w:val="en-GB" w:eastAsia="zh-CN"/>
        </w:rPr>
        <w:t>R4-2312650</w:t>
      </w:r>
    </w:p>
    <w:p w14:paraId="4EC28F10" w14:textId="77777777" w:rsidR="007B0170" w:rsidRPr="00035A47" w:rsidRDefault="007B0170" w:rsidP="00035A47">
      <w:pPr>
        <w:tabs>
          <w:tab w:val="left" w:pos="1985"/>
        </w:tabs>
        <w:spacing w:beforeLines="50" w:before="120" w:afterLines="50" w:after="120" w:line="240" w:lineRule="auto"/>
        <w:jc w:val="both"/>
        <w:rPr>
          <w:rFonts w:ascii="Times New Roman" w:eastAsia="宋体" w:hAnsi="Times New Roman" w:cs="Arial"/>
          <w:b/>
          <w:sz w:val="24"/>
          <w:szCs w:val="24"/>
          <w:lang w:val="en-GB" w:eastAsia="zh-CN"/>
        </w:rPr>
      </w:pPr>
      <w:r w:rsidRPr="00035A47">
        <w:rPr>
          <w:rFonts w:ascii="Times New Roman" w:eastAsia="宋体" w:hAnsi="Times New Roman" w:cs="Arial"/>
          <w:b/>
          <w:sz w:val="24"/>
          <w:szCs w:val="24"/>
          <w:lang w:val="en-GB" w:eastAsia="zh-CN"/>
        </w:rPr>
        <w:t>Toulouse, France, August 21 – August 25, 2023</w:t>
      </w:r>
    </w:p>
    <w:p w14:paraId="59EC257C" w14:textId="3CB0B7AE" w:rsidR="00F35D9D" w:rsidRPr="00035A47" w:rsidRDefault="00F35D9D" w:rsidP="00035A47">
      <w:pPr>
        <w:tabs>
          <w:tab w:val="left" w:pos="1985"/>
        </w:tabs>
        <w:spacing w:beforeLines="50" w:before="120" w:afterLines="50" w:after="120" w:line="240" w:lineRule="auto"/>
        <w:jc w:val="both"/>
        <w:rPr>
          <w:rFonts w:ascii="Times New Roman" w:eastAsia="宋体" w:hAnsi="Times New Roman" w:cs="Times New Roman"/>
          <w:b/>
          <w:sz w:val="21"/>
        </w:rPr>
      </w:pPr>
      <w:r w:rsidRPr="00035A47">
        <w:rPr>
          <w:rFonts w:ascii="Times New Roman" w:eastAsia="宋体" w:hAnsi="Times New Roman" w:cs="Times New Roman"/>
          <w:b/>
          <w:sz w:val="21"/>
        </w:rPr>
        <w:t>Agenda Item:</w:t>
      </w:r>
      <w:r w:rsidRPr="00035A47">
        <w:rPr>
          <w:rFonts w:ascii="Times New Roman" w:eastAsia="宋体" w:hAnsi="Times New Roman" w:cs="Times New Roman"/>
          <w:b/>
          <w:sz w:val="21"/>
        </w:rPr>
        <w:tab/>
      </w:r>
      <w:r w:rsidR="00357F98" w:rsidRPr="00035A47">
        <w:rPr>
          <w:rFonts w:ascii="Times New Roman" w:hAnsi="Times New Roman" w:cs="Times New Roman"/>
          <w:b/>
        </w:rPr>
        <w:t>8.</w:t>
      </w:r>
      <w:r w:rsidR="007B0170" w:rsidRPr="00035A47">
        <w:rPr>
          <w:rFonts w:ascii="Times New Roman" w:hAnsi="Times New Roman" w:cs="Times New Roman" w:hint="eastAsia"/>
          <w:b/>
        </w:rPr>
        <w:t>7</w:t>
      </w:r>
      <w:r w:rsidRPr="00035A47">
        <w:rPr>
          <w:rFonts w:ascii="Times New Roman" w:hAnsi="Times New Roman" w:cs="Times New Roman"/>
          <w:b/>
        </w:rPr>
        <w:t>.3.2</w:t>
      </w:r>
    </w:p>
    <w:p w14:paraId="57DB46B7" w14:textId="77777777" w:rsidR="00CC5B11" w:rsidRPr="00035A47" w:rsidRDefault="00CC5B11" w:rsidP="00035A47">
      <w:pPr>
        <w:tabs>
          <w:tab w:val="left" w:pos="1985"/>
        </w:tabs>
        <w:spacing w:beforeLines="50" w:before="120" w:afterLines="50" w:after="120" w:line="240" w:lineRule="auto"/>
        <w:jc w:val="both"/>
        <w:rPr>
          <w:rFonts w:ascii="Times New Roman" w:hAnsi="Times New Roman" w:cs="Times New Roman"/>
          <w:b/>
        </w:rPr>
      </w:pPr>
      <w:r w:rsidRPr="00035A47">
        <w:rPr>
          <w:rFonts w:ascii="Times New Roman" w:hAnsi="Times New Roman" w:cs="Times New Roman"/>
          <w:b/>
        </w:rPr>
        <w:t xml:space="preserve">Source: </w:t>
      </w:r>
      <w:r w:rsidRPr="00035A47">
        <w:rPr>
          <w:rFonts w:ascii="Times New Roman" w:hAnsi="Times New Roman" w:cs="Times New Roman"/>
          <w:b/>
        </w:rPr>
        <w:tab/>
        <w:t>OPPO</w:t>
      </w:r>
    </w:p>
    <w:p w14:paraId="1234CEC6" w14:textId="7EE6CDD0" w:rsidR="00CC5B11" w:rsidRPr="00035A47" w:rsidRDefault="00CC5B11" w:rsidP="00035A47">
      <w:pPr>
        <w:tabs>
          <w:tab w:val="left" w:pos="1985"/>
        </w:tabs>
        <w:spacing w:beforeLines="50" w:before="120" w:afterLines="50" w:after="120" w:line="240" w:lineRule="auto"/>
        <w:jc w:val="both"/>
        <w:rPr>
          <w:rFonts w:ascii="Times New Roman" w:eastAsia="宋体" w:hAnsi="Times New Roman" w:cs="Times New Roman"/>
        </w:rPr>
      </w:pPr>
      <w:r w:rsidRPr="00035A47">
        <w:rPr>
          <w:rFonts w:ascii="Times New Roman" w:hAnsi="Times New Roman" w:cs="Times New Roman"/>
          <w:b/>
        </w:rPr>
        <w:t>Title:</w:t>
      </w:r>
      <w:r w:rsidRPr="00035A47">
        <w:rPr>
          <w:rFonts w:ascii="Times New Roman" w:hAnsi="Times New Roman" w:cs="Times New Roman"/>
        </w:rPr>
        <w:t xml:space="preserve"> </w:t>
      </w:r>
      <w:r w:rsidRPr="00035A47">
        <w:rPr>
          <w:rFonts w:ascii="Times New Roman" w:hAnsi="Times New Roman" w:cs="Times New Roman"/>
        </w:rPr>
        <w:tab/>
      </w:r>
      <w:r w:rsidR="00106BA6" w:rsidRPr="00035A47">
        <w:rPr>
          <w:rFonts w:ascii="Times New Roman" w:hAnsi="Times New Roman" w:cs="Times New Roman"/>
          <w:b/>
          <w:lang w:eastAsia="ja-JP"/>
        </w:rPr>
        <w:t>O</w:t>
      </w:r>
      <w:r w:rsidR="0082164E" w:rsidRPr="00035A47">
        <w:rPr>
          <w:rFonts w:ascii="Times New Roman" w:hAnsi="Times New Roman" w:cs="Times New Roman"/>
          <w:b/>
          <w:lang w:eastAsia="ja-JP"/>
        </w:rPr>
        <w:t>n L</w:t>
      </w:r>
      <w:r w:rsidR="00F77774" w:rsidRPr="00035A47">
        <w:rPr>
          <w:rFonts w:ascii="Times New Roman" w:hAnsi="Times New Roman" w:cs="Times New Roman"/>
          <w:b/>
          <w:lang w:eastAsia="ja-JP"/>
        </w:rPr>
        <w:t>1</w:t>
      </w:r>
      <w:r w:rsidR="00390CAE">
        <w:rPr>
          <w:rFonts w:ascii="Times New Roman" w:hAnsi="Times New Roman" w:cs="Times New Roman"/>
          <w:b/>
          <w:lang w:eastAsia="ja-JP"/>
        </w:rPr>
        <w:t>-RSRP</w:t>
      </w:r>
      <w:r w:rsidR="00106BA6" w:rsidRPr="00035A47">
        <w:rPr>
          <w:rFonts w:ascii="Times New Roman" w:hAnsi="Times New Roman" w:cs="Times New Roman"/>
          <w:b/>
          <w:lang w:eastAsia="ja-JP"/>
        </w:rPr>
        <w:t xml:space="preserve"> measurement </w:t>
      </w:r>
      <w:r w:rsidR="00182520" w:rsidRPr="00035A47">
        <w:rPr>
          <w:rFonts w:ascii="Times New Roman" w:hAnsi="Times New Roman" w:cs="Times New Roman"/>
          <w:b/>
          <w:lang w:eastAsia="ja-JP"/>
        </w:rPr>
        <w:t>requirements</w:t>
      </w:r>
      <w:r w:rsidR="0082164E" w:rsidRPr="00035A47">
        <w:rPr>
          <w:rFonts w:ascii="Times New Roman" w:hAnsi="Times New Roman" w:cs="Times New Roman"/>
          <w:b/>
          <w:lang w:eastAsia="ja-JP"/>
        </w:rPr>
        <w:t xml:space="preserve"> for </w:t>
      </w:r>
      <w:r w:rsidR="00A13087" w:rsidRPr="00035A47">
        <w:rPr>
          <w:rFonts w:ascii="Times New Roman" w:hAnsi="Times New Roman" w:cs="Times New Roman"/>
          <w:b/>
          <w:lang w:eastAsia="ja-JP"/>
        </w:rPr>
        <w:t>FR2 multi-RX DL reception</w:t>
      </w:r>
    </w:p>
    <w:p w14:paraId="0EED31D0" w14:textId="77777777" w:rsidR="00CC5B11" w:rsidRPr="00035A47" w:rsidRDefault="00CC5B11" w:rsidP="00035A47">
      <w:pPr>
        <w:tabs>
          <w:tab w:val="left" w:pos="1985"/>
        </w:tabs>
        <w:spacing w:beforeLines="50" w:before="120" w:afterLines="50" w:after="120" w:line="240" w:lineRule="auto"/>
        <w:jc w:val="both"/>
        <w:rPr>
          <w:rFonts w:ascii="Times New Roman" w:hAnsi="Times New Roman" w:cs="Times New Roman"/>
          <w:b/>
        </w:rPr>
      </w:pPr>
      <w:r w:rsidRPr="00035A47">
        <w:rPr>
          <w:rFonts w:ascii="Times New Roman" w:hAnsi="Times New Roman" w:cs="Times New Roman"/>
          <w:b/>
        </w:rPr>
        <w:t>Document for:</w:t>
      </w:r>
      <w:r w:rsidRPr="00035A47">
        <w:rPr>
          <w:rFonts w:ascii="Times New Roman" w:hAnsi="Times New Roman" w:cs="Times New Roman"/>
        </w:rPr>
        <w:tab/>
      </w:r>
      <w:r w:rsidRPr="00035A47">
        <w:rPr>
          <w:rFonts w:ascii="Times New Roman" w:hAnsi="Times New Roman" w:cs="Times New Roman"/>
          <w:b/>
        </w:rPr>
        <w:t>Approval</w:t>
      </w:r>
    </w:p>
    <w:p w14:paraId="6D0B833A" w14:textId="77777777" w:rsidR="00973137" w:rsidRPr="00035A47" w:rsidRDefault="00625A35" w:rsidP="00035A47">
      <w:pPr>
        <w:pStyle w:val="1"/>
        <w:spacing w:beforeLines="50" w:before="120" w:afterLines="50" w:after="120"/>
        <w:jc w:val="both"/>
        <w:rPr>
          <w:rFonts w:ascii="Times New Roman" w:hAnsi="Times New Roman"/>
        </w:rPr>
      </w:pPr>
      <w:r w:rsidRPr="00035A47">
        <w:rPr>
          <w:rFonts w:ascii="Times New Roman" w:hAnsi="Times New Roman"/>
        </w:rPr>
        <w:t>1</w:t>
      </w:r>
      <w:r w:rsidRPr="00035A47">
        <w:rPr>
          <w:rFonts w:ascii="Times New Roman" w:hAnsi="Times New Roman"/>
        </w:rPr>
        <w:tab/>
        <w:t>Introduction</w:t>
      </w:r>
    </w:p>
    <w:p w14:paraId="64BB3186" w14:textId="38F60680" w:rsidR="00190F21" w:rsidRPr="00035A47" w:rsidRDefault="00190F21" w:rsidP="00035A47">
      <w:pPr>
        <w:pStyle w:val="a6"/>
        <w:spacing w:beforeLines="50" w:before="120" w:afterLines="50" w:line="240" w:lineRule="auto"/>
        <w:rPr>
          <w:rFonts w:ascii="Times New Roman" w:hAnsi="Times New Roman" w:cs="Times New Roman"/>
          <w:lang w:val="en-GB"/>
        </w:rPr>
      </w:pPr>
      <w:r w:rsidRPr="00035A47">
        <w:rPr>
          <w:rFonts w:ascii="Times New Roman" w:hAnsi="Times New Roman" w:cs="Times New Roman"/>
          <w:lang w:val="en-GB"/>
        </w:rPr>
        <w:t xml:space="preserve">A </w:t>
      </w:r>
      <w:r w:rsidR="00816AF8" w:rsidRPr="00035A47">
        <w:rPr>
          <w:rFonts w:ascii="Times New Roman" w:hAnsi="Times New Roman" w:cs="Times New Roman"/>
          <w:lang w:val="en-GB"/>
        </w:rPr>
        <w:t xml:space="preserve">WF on FR2 multi-RX DL reception </w:t>
      </w:r>
      <w:r w:rsidR="009E5085" w:rsidRPr="00035A47">
        <w:rPr>
          <w:rFonts w:ascii="Times New Roman" w:hAnsi="Times New Roman" w:cs="Times New Roman"/>
          <w:lang w:val="en-GB"/>
        </w:rPr>
        <w:t>was</w:t>
      </w:r>
      <w:r w:rsidR="00816AF8" w:rsidRPr="00035A47">
        <w:rPr>
          <w:rFonts w:ascii="Times New Roman" w:hAnsi="Times New Roman" w:cs="Times New Roman"/>
          <w:lang w:val="en-GB"/>
        </w:rPr>
        <w:t xml:space="preserve"> approved in</w:t>
      </w:r>
      <w:r w:rsidR="006E1AAC" w:rsidRPr="00035A47">
        <w:rPr>
          <w:rFonts w:ascii="Times New Roman" w:hAnsi="Times New Roman" w:cs="Times New Roman"/>
          <w:lang w:val="en-GB"/>
        </w:rPr>
        <w:t xml:space="preserve"> RAN4#10</w:t>
      </w:r>
      <w:r w:rsidR="00531940" w:rsidRPr="00035A47">
        <w:rPr>
          <w:rFonts w:ascii="Times New Roman" w:hAnsi="Times New Roman" w:cs="Times New Roman" w:hint="eastAsia"/>
          <w:lang w:val="en-GB"/>
        </w:rPr>
        <w:t>7</w:t>
      </w:r>
      <w:r w:rsidR="00816AF8" w:rsidRPr="00035A47">
        <w:rPr>
          <w:rFonts w:ascii="Times New Roman" w:hAnsi="Times New Roman" w:cs="Times New Roman"/>
          <w:lang w:val="en-GB"/>
        </w:rPr>
        <w:t xml:space="preserve"> meeting [</w:t>
      </w:r>
      <w:r w:rsidRPr="00035A47">
        <w:rPr>
          <w:rFonts w:ascii="Times New Roman" w:hAnsi="Times New Roman" w:cs="Times New Roman"/>
          <w:lang w:val="en-GB"/>
        </w:rPr>
        <w:t>1</w:t>
      </w:r>
      <w:r w:rsidR="00816AF8" w:rsidRPr="00035A47">
        <w:rPr>
          <w:rFonts w:ascii="Times New Roman" w:hAnsi="Times New Roman" w:cs="Times New Roman"/>
          <w:lang w:val="en-GB"/>
        </w:rPr>
        <w:t>].</w:t>
      </w:r>
      <w:r w:rsidR="00B75D26" w:rsidRPr="00035A47">
        <w:rPr>
          <w:rFonts w:ascii="Times New Roman" w:hAnsi="Times New Roman" w:cs="Times New Roman"/>
          <w:lang w:val="en-GB"/>
        </w:rPr>
        <w:t xml:space="preserve"> And RAN1 replied </w:t>
      </w:r>
      <w:proofErr w:type="gramStart"/>
      <w:r w:rsidR="00B75D26" w:rsidRPr="00035A47">
        <w:rPr>
          <w:rFonts w:ascii="Times New Roman" w:hAnsi="Times New Roman" w:cs="Times New Roman"/>
          <w:lang w:val="en-GB"/>
        </w:rPr>
        <w:t>an</w:t>
      </w:r>
      <w:proofErr w:type="gramEnd"/>
      <w:r w:rsidR="00B75D26" w:rsidRPr="00035A47">
        <w:rPr>
          <w:rFonts w:ascii="Times New Roman" w:hAnsi="Times New Roman" w:cs="Times New Roman"/>
          <w:lang w:val="en-GB"/>
        </w:rPr>
        <w:t xml:space="preserve"> LS</w:t>
      </w:r>
      <w:r w:rsidR="001E17B1">
        <w:rPr>
          <w:rFonts w:ascii="Times New Roman" w:hAnsi="Times New Roman" w:cs="Times New Roman"/>
          <w:lang w:val="en-GB"/>
        </w:rPr>
        <w:t xml:space="preserve"> [3]</w:t>
      </w:r>
      <w:r w:rsidR="00B75D26" w:rsidRPr="00035A47">
        <w:rPr>
          <w:rFonts w:ascii="Times New Roman" w:hAnsi="Times New Roman" w:cs="Times New Roman"/>
          <w:lang w:val="en-GB"/>
        </w:rPr>
        <w:t xml:space="preserve"> to RAN4 on the RS supported for group-based reporting as follows.</w:t>
      </w:r>
    </w:p>
    <w:tbl>
      <w:tblPr>
        <w:tblStyle w:val="afc"/>
        <w:tblW w:w="0" w:type="auto"/>
        <w:tblLook w:val="04A0" w:firstRow="1" w:lastRow="0" w:firstColumn="1" w:lastColumn="0" w:noHBand="0" w:noVBand="1"/>
      </w:tblPr>
      <w:tblGrid>
        <w:gridCol w:w="9629"/>
      </w:tblGrid>
      <w:tr w:rsidR="00F10E92" w:rsidRPr="00035A47" w14:paraId="14775838" w14:textId="77777777" w:rsidTr="00F10E92">
        <w:tc>
          <w:tcPr>
            <w:tcW w:w="9629" w:type="dxa"/>
          </w:tcPr>
          <w:p w14:paraId="0509599D" w14:textId="31CB63E1" w:rsidR="009E0773" w:rsidRPr="00035A47" w:rsidRDefault="009E0773" w:rsidP="00035A47">
            <w:pPr>
              <w:spacing w:beforeLines="50" w:before="120" w:afterLines="50" w:after="120" w:line="240" w:lineRule="auto"/>
              <w:jc w:val="both"/>
              <w:rPr>
                <w:rFonts w:ascii="Times New Roman" w:eastAsiaTheme="minorEastAsia" w:hAnsi="Times New Roman" w:cs="Arial"/>
                <w:b/>
                <w:sz w:val="20"/>
                <w:lang w:val="en-US" w:eastAsia="zh-CN"/>
              </w:rPr>
            </w:pPr>
            <w:r w:rsidRPr="00035A47">
              <w:rPr>
                <w:rFonts w:ascii="Times New Roman" w:eastAsiaTheme="minorEastAsia" w:hAnsi="Times New Roman" w:cs="Arial" w:hint="eastAsia"/>
                <w:b/>
                <w:sz w:val="20"/>
                <w:lang w:val="en-US" w:eastAsia="zh-CN"/>
              </w:rPr>
              <w:t>R</w:t>
            </w:r>
            <w:r w:rsidRPr="00035A47">
              <w:rPr>
                <w:rFonts w:ascii="Times New Roman" w:eastAsiaTheme="minorEastAsia" w:hAnsi="Times New Roman" w:cs="Arial"/>
                <w:b/>
                <w:sz w:val="20"/>
                <w:lang w:val="en-US" w:eastAsia="zh-CN"/>
              </w:rPr>
              <w:t>AN1 Reply LS:</w:t>
            </w:r>
          </w:p>
          <w:p w14:paraId="1B9CAFD4" w14:textId="13D24763" w:rsidR="00F10E92" w:rsidRPr="00035A47" w:rsidRDefault="00F10E92" w:rsidP="00035A47">
            <w:pPr>
              <w:spacing w:beforeLines="50" w:before="120" w:afterLines="50" w:after="120" w:line="240" w:lineRule="auto"/>
              <w:jc w:val="both"/>
              <w:rPr>
                <w:rFonts w:ascii="Times New Roman" w:hAnsi="Times New Roman" w:cs="Arial"/>
                <w:sz w:val="20"/>
                <w:lang w:val="en-US"/>
              </w:rPr>
            </w:pPr>
            <w:r w:rsidRPr="00035A47">
              <w:rPr>
                <w:rFonts w:ascii="Times New Roman" w:hAnsi="Times New Roman" w:cs="Arial"/>
                <w:sz w:val="20"/>
                <w:lang w:val="en-US"/>
              </w:rPr>
              <w:t>RAN1 would like to thank RAN</w:t>
            </w:r>
            <w:r w:rsidRPr="00035A47">
              <w:rPr>
                <w:rFonts w:ascii="Times New Roman" w:hAnsi="Times New Roman" w:cs="Arial"/>
                <w:sz w:val="20"/>
              </w:rPr>
              <w:t>4</w:t>
            </w:r>
            <w:r w:rsidRPr="00035A47">
              <w:rPr>
                <w:rFonts w:ascii="Times New Roman" w:hAnsi="Times New Roman" w:cs="Arial"/>
                <w:sz w:val="20"/>
                <w:lang w:val="en-US"/>
              </w:rPr>
              <w:t xml:space="preserve"> for the question in LS in </w:t>
            </w:r>
            <w:r w:rsidRPr="00035A47">
              <w:rPr>
                <w:rFonts w:ascii="Times New Roman" w:hAnsi="Times New Roman" w:cs="Arial"/>
                <w:bCs/>
                <w:sz w:val="20"/>
              </w:rPr>
              <w:t>R4-2306394</w:t>
            </w:r>
            <w:r w:rsidRPr="00035A47">
              <w:rPr>
                <w:rFonts w:ascii="Times New Roman" w:hAnsi="Times New Roman" w:cs="Arial"/>
                <w:sz w:val="20"/>
                <w:lang w:val="en-US"/>
              </w:rPr>
              <w:t xml:space="preserve"> on</w:t>
            </w:r>
            <w:r w:rsidRPr="00035A47">
              <w:rPr>
                <w:rFonts w:ascii="Times New Roman" w:hAnsi="Times New Roman" w:cs="Arial"/>
                <w:sz w:val="20"/>
              </w:rPr>
              <w:t xml:space="preserve"> </w:t>
            </w:r>
            <w:r w:rsidRPr="00035A47">
              <w:rPr>
                <w:rFonts w:ascii="Times New Roman" w:hAnsi="Times New Roman" w:cs="Arial"/>
                <w:bCs/>
                <w:sz w:val="20"/>
              </w:rPr>
              <w:t xml:space="preserve">RS supported for group-based reporting. </w:t>
            </w:r>
            <w:r w:rsidRPr="00035A47">
              <w:rPr>
                <w:rFonts w:ascii="Times New Roman" w:hAnsi="Times New Roman" w:cs="Arial"/>
                <w:sz w:val="20"/>
                <w:lang w:val="en-US"/>
              </w:rPr>
              <w:t>RAN1 has the following reply to the RAN</w:t>
            </w:r>
            <w:r w:rsidRPr="00035A47">
              <w:rPr>
                <w:rFonts w:ascii="Times New Roman" w:hAnsi="Times New Roman" w:cs="Arial"/>
                <w:sz w:val="20"/>
              </w:rPr>
              <w:t>4</w:t>
            </w:r>
            <w:r w:rsidRPr="00035A47">
              <w:rPr>
                <w:rFonts w:ascii="Times New Roman" w:hAnsi="Times New Roman" w:cs="Arial"/>
                <w:sz w:val="20"/>
                <w:lang w:val="en-US"/>
              </w:rPr>
              <w:t xml:space="preserve"> questions:</w:t>
            </w:r>
          </w:p>
          <w:p w14:paraId="65122424" w14:textId="77777777" w:rsidR="00F10E92" w:rsidRPr="00035A47" w:rsidRDefault="00F10E92" w:rsidP="00035A47">
            <w:pPr>
              <w:spacing w:beforeLines="50" w:before="120" w:afterLines="50" w:after="120" w:line="240" w:lineRule="auto"/>
              <w:jc w:val="both"/>
              <w:rPr>
                <w:rFonts w:ascii="Times New Roman" w:hAnsi="Times New Roman" w:cs="Arial"/>
                <w:bCs/>
                <w:sz w:val="20"/>
              </w:rPr>
            </w:pPr>
            <w:r w:rsidRPr="00035A47">
              <w:rPr>
                <w:rFonts w:ascii="Times New Roman" w:hAnsi="Times New Roman" w:cs="Arial"/>
                <w:b/>
                <w:sz w:val="20"/>
              </w:rPr>
              <w:t>Question 1:</w:t>
            </w:r>
            <w:r w:rsidRPr="00035A47">
              <w:rPr>
                <w:rFonts w:ascii="Times New Roman" w:hAnsi="Times New Roman" w:cs="Arial"/>
                <w:bCs/>
                <w:sz w:val="20"/>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44FBAED5" w14:textId="45F370C2" w:rsidR="00F10E92" w:rsidRPr="000B4BE9" w:rsidRDefault="00F10E92" w:rsidP="00035A47">
            <w:pPr>
              <w:spacing w:beforeLines="50" w:before="120" w:afterLines="50" w:after="120" w:line="240" w:lineRule="auto"/>
              <w:jc w:val="both"/>
              <w:rPr>
                <w:rFonts w:ascii="Times New Roman" w:hAnsi="Times New Roman" w:cs="Arial"/>
                <w:bCs/>
                <w:sz w:val="20"/>
              </w:rPr>
            </w:pPr>
            <w:r w:rsidRPr="00035A47">
              <w:rPr>
                <w:rFonts w:ascii="Times New Roman" w:hAnsi="Times New Roman" w:cs="Arial"/>
                <w:b/>
                <w:sz w:val="20"/>
              </w:rPr>
              <w:t>Answer for Question 1:</w:t>
            </w:r>
            <w:r w:rsidRPr="00035A47">
              <w:rPr>
                <w:rFonts w:ascii="Times New Roman" w:hAnsi="Times New Roman"/>
                <w:sz w:val="20"/>
              </w:rPr>
              <w:t xml:space="preserve"> </w:t>
            </w:r>
            <w:r w:rsidRPr="00035A47">
              <w:rPr>
                <w:rFonts w:ascii="Times New Roman" w:hAnsi="Times New Roman" w:cs="Arial"/>
                <w:bCs/>
                <w:sz w:val="20"/>
              </w:rPr>
              <w:t>The two resource sets configured for Rel-17 group-based L1-RSRP report cannot contain a mix of SSB and CSI-RS</w:t>
            </w:r>
          </w:p>
          <w:p w14:paraId="066EF7C6" w14:textId="77777777" w:rsidR="00F10E92" w:rsidRPr="00035A47" w:rsidRDefault="00F10E92" w:rsidP="00035A47">
            <w:pPr>
              <w:spacing w:beforeLines="50" w:before="120" w:afterLines="50" w:after="120" w:line="240" w:lineRule="auto"/>
              <w:jc w:val="both"/>
              <w:rPr>
                <w:rFonts w:ascii="Times New Roman" w:hAnsi="Times New Roman" w:cs="Arial"/>
                <w:bCs/>
                <w:sz w:val="20"/>
              </w:rPr>
            </w:pPr>
            <w:r w:rsidRPr="00035A47">
              <w:rPr>
                <w:rFonts w:ascii="Times New Roman" w:hAnsi="Times New Roman" w:cs="Arial"/>
                <w:b/>
                <w:sz w:val="20"/>
              </w:rPr>
              <w:t>Question 2:</w:t>
            </w:r>
            <w:r w:rsidRPr="00035A47">
              <w:rPr>
                <w:rFonts w:ascii="Times New Roman" w:hAnsi="Times New Roman" w:cs="Arial"/>
                <w:bCs/>
                <w:sz w:val="20"/>
              </w:rPr>
              <w:t xml:space="preserve"> When CSI-RS resources are configured as resource set for Rel-17 group-based L1-RSRP measurement and report, can the CSI-RS resource with repetition ON be configured for Rel-17 group-based L1-RSRP report?</w:t>
            </w:r>
          </w:p>
          <w:p w14:paraId="08911CE0" w14:textId="2739A7DB" w:rsidR="00F10E92" w:rsidRPr="000B4BE9" w:rsidRDefault="00F10E92" w:rsidP="00035A47">
            <w:pPr>
              <w:spacing w:beforeLines="50" w:before="120" w:afterLines="50" w:after="120" w:line="240" w:lineRule="auto"/>
              <w:jc w:val="both"/>
              <w:rPr>
                <w:rFonts w:ascii="Times New Roman" w:hAnsi="Times New Roman" w:cs="Arial"/>
                <w:bCs/>
                <w:sz w:val="20"/>
              </w:rPr>
            </w:pPr>
            <w:r w:rsidRPr="00035A47">
              <w:rPr>
                <w:rFonts w:ascii="Times New Roman" w:hAnsi="Times New Roman" w:cs="Arial"/>
                <w:b/>
                <w:sz w:val="20"/>
              </w:rPr>
              <w:t>Answer for Question 2:</w:t>
            </w:r>
            <w:r w:rsidRPr="00035A47">
              <w:rPr>
                <w:rFonts w:ascii="Times New Roman" w:hAnsi="Times New Roman" w:cs="Arial"/>
                <w:bCs/>
                <w:sz w:val="20"/>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420D7A5E" w14:textId="77777777" w:rsidR="00F10E92" w:rsidRPr="00035A47" w:rsidRDefault="00F10E92" w:rsidP="00035A47">
            <w:pPr>
              <w:spacing w:beforeLines="50" w:before="120" w:afterLines="50" w:after="120" w:line="240" w:lineRule="auto"/>
              <w:jc w:val="both"/>
              <w:rPr>
                <w:rFonts w:ascii="Times New Roman" w:hAnsi="Times New Roman" w:cs="Arial"/>
                <w:bCs/>
                <w:sz w:val="20"/>
              </w:rPr>
            </w:pPr>
            <w:r w:rsidRPr="00035A47">
              <w:rPr>
                <w:rFonts w:ascii="Times New Roman" w:hAnsi="Times New Roman" w:cs="Arial"/>
                <w:b/>
                <w:sz w:val="20"/>
              </w:rPr>
              <w:t>Question 3:</w:t>
            </w:r>
            <w:r w:rsidRPr="00035A47">
              <w:rPr>
                <w:rFonts w:ascii="Times New Roman" w:hAnsi="Times New Roman" w:cs="Arial"/>
                <w:bCs/>
                <w:sz w:val="20"/>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56EB1AFE" w14:textId="4847A227" w:rsidR="00F10E92" w:rsidRPr="00035A47" w:rsidRDefault="00F10E92" w:rsidP="00035A47">
            <w:pPr>
              <w:pStyle w:val="a6"/>
              <w:spacing w:beforeLines="50" w:before="120" w:afterLines="50" w:line="240" w:lineRule="auto"/>
              <w:rPr>
                <w:rFonts w:ascii="Times New Roman" w:eastAsiaTheme="minorEastAsia" w:hAnsi="Times New Roman" w:cs="Times New Roman"/>
                <w:lang w:val="en-GB"/>
              </w:rPr>
            </w:pPr>
            <w:r w:rsidRPr="00035A47">
              <w:rPr>
                <w:rFonts w:ascii="Times New Roman" w:hAnsi="Times New Roman" w:cs="Arial"/>
                <w:b/>
                <w:sz w:val="20"/>
              </w:rPr>
              <w:t>Answer for Question 3:</w:t>
            </w:r>
            <w:r w:rsidRPr="00035A47">
              <w:rPr>
                <w:rFonts w:ascii="Times New Roman" w:hAnsi="Times New Roman" w:cs="Arial"/>
                <w:bCs/>
                <w:sz w:val="20"/>
              </w:rPr>
              <w:t xml:space="preserve"> From RAN1 perspective, the UE should report the given number of pair</w:t>
            </w:r>
            <w:r w:rsidRPr="00035A47">
              <w:rPr>
                <w:rFonts w:ascii="Times New Roman" w:hAnsi="Times New Roman" w:cs="Arial" w:hint="eastAsia"/>
                <w:bCs/>
                <w:sz w:val="20"/>
              </w:rPr>
              <w:t>s</w:t>
            </w:r>
            <w:r w:rsidRPr="00035A47">
              <w:rPr>
                <w:rFonts w:ascii="Times New Roman" w:hAnsi="Times New Roman" w:cs="Arial"/>
                <w:bCs/>
                <w:sz w:val="20"/>
              </w:rPr>
              <w:t xml:space="preserve"> of beams in the report, based on the report configuration. There is no UE behaviour defined for the scenario where the UE did not find any pair of beams to report. From RAN1 point of view, this is not considered an error case.</w:t>
            </w:r>
          </w:p>
        </w:tc>
      </w:tr>
    </w:tbl>
    <w:p w14:paraId="492CD510" w14:textId="6A944E1A" w:rsidR="004F7ECC" w:rsidRPr="00035A47" w:rsidRDefault="004F7ECC" w:rsidP="00035A47">
      <w:pPr>
        <w:pStyle w:val="a6"/>
        <w:spacing w:beforeLines="50" w:before="120" w:afterLines="50" w:line="240" w:lineRule="auto"/>
        <w:rPr>
          <w:rFonts w:ascii="Times New Roman" w:eastAsiaTheme="minorEastAsia" w:hAnsi="Times New Roman" w:cs="Times New Roman"/>
        </w:rPr>
      </w:pPr>
      <w:r w:rsidRPr="00035A47">
        <w:rPr>
          <w:rFonts w:ascii="Times New Roman" w:hAnsi="Times New Roman" w:cs="Times New Roman"/>
          <w:lang w:val="en-GB"/>
        </w:rPr>
        <w:t>In this contribution, we further discuss L1</w:t>
      </w:r>
      <w:r w:rsidR="00390CAE">
        <w:rPr>
          <w:rFonts w:ascii="Times New Roman" w:hAnsi="Times New Roman" w:cs="Times New Roman"/>
          <w:lang w:val="en-GB"/>
        </w:rPr>
        <w:t>-RSRP</w:t>
      </w:r>
      <w:r w:rsidR="00B75D26" w:rsidRPr="00035A47">
        <w:rPr>
          <w:rFonts w:ascii="Times New Roman" w:hAnsi="Times New Roman" w:cs="Times New Roman"/>
          <w:lang w:val="en-GB"/>
        </w:rPr>
        <w:t xml:space="preserve"> measurement</w:t>
      </w:r>
      <w:r w:rsidRPr="00035A47">
        <w:rPr>
          <w:rFonts w:ascii="Times New Roman" w:hAnsi="Times New Roman" w:cs="Times New Roman"/>
          <w:lang w:val="en-GB"/>
        </w:rPr>
        <w:t xml:space="preserve"> requirements for FR2 multi-Rx reception</w:t>
      </w:r>
      <w:r w:rsidR="009E5085" w:rsidRPr="00035A47">
        <w:rPr>
          <w:rFonts w:ascii="Times New Roman" w:eastAsiaTheme="minorEastAsia" w:hAnsi="Times New Roman" w:cs="Times New Roman"/>
        </w:rPr>
        <w:t>.</w:t>
      </w:r>
    </w:p>
    <w:p w14:paraId="0591687E" w14:textId="2DAA4EB5" w:rsidR="00973137" w:rsidRPr="00035A47" w:rsidRDefault="00625A35" w:rsidP="00035A47">
      <w:pPr>
        <w:pStyle w:val="1"/>
        <w:spacing w:beforeLines="50" w:before="120" w:afterLines="50" w:after="120"/>
        <w:jc w:val="both"/>
        <w:rPr>
          <w:rFonts w:ascii="Times New Roman" w:hAnsi="Times New Roman"/>
        </w:rPr>
      </w:pPr>
      <w:r w:rsidRPr="00035A47">
        <w:rPr>
          <w:rFonts w:ascii="Times New Roman" w:hAnsi="Times New Roman"/>
        </w:rPr>
        <w:t>2</w:t>
      </w:r>
      <w:r w:rsidRPr="00035A47">
        <w:rPr>
          <w:rFonts w:ascii="Times New Roman" w:hAnsi="Times New Roman"/>
        </w:rPr>
        <w:tab/>
      </w:r>
      <w:r w:rsidR="007D20D2" w:rsidRPr="00035A47">
        <w:rPr>
          <w:rFonts w:ascii="Times New Roman" w:hAnsi="Times New Roman"/>
        </w:rPr>
        <w:t>Discussion</w:t>
      </w:r>
    </w:p>
    <w:p w14:paraId="799A512A" w14:textId="704E6B1B" w:rsidR="00B75D26" w:rsidRPr="00035A47" w:rsidRDefault="00B75D26" w:rsidP="00035A47">
      <w:pPr>
        <w:pStyle w:val="20"/>
        <w:spacing w:beforeLines="50" w:before="120" w:afterLines="50" w:after="120"/>
        <w:rPr>
          <w:rFonts w:ascii="Times New Roman" w:eastAsia="宋体" w:hAnsi="Times New Roman"/>
          <w:sz w:val="22"/>
        </w:rPr>
      </w:pPr>
      <w:r w:rsidRPr="00035A47">
        <w:rPr>
          <w:rFonts w:ascii="Times New Roman" w:eastAsia="宋体" w:hAnsi="Times New Roman"/>
          <w:sz w:val="22"/>
        </w:rPr>
        <w:t>RS supported for group-based reporting</w:t>
      </w:r>
    </w:p>
    <w:tbl>
      <w:tblPr>
        <w:tblStyle w:val="afc"/>
        <w:tblW w:w="0" w:type="auto"/>
        <w:tblLook w:val="04A0" w:firstRow="1" w:lastRow="0" w:firstColumn="1" w:lastColumn="0" w:noHBand="0" w:noVBand="1"/>
      </w:tblPr>
      <w:tblGrid>
        <w:gridCol w:w="9629"/>
      </w:tblGrid>
      <w:tr w:rsidR="00190F21" w:rsidRPr="00035A47" w14:paraId="466B070B" w14:textId="77777777" w:rsidTr="00190F21">
        <w:tc>
          <w:tcPr>
            <w:tcW w:w="9629" w:type="dxa"/>
          </w:tcPr>
          <w:p w14:paraId="05B097A6" w14:textId="7D5259CF" w:rsidR="00190F21" w:rsidRPr="00035A47" w:rsidRDefault="00190F21" w:rsidP="00035A47">
            <w:pPr>
              <w:spacing w:beforeLines="50" w:before="120" w:afterLines="50" w:after="120" w:line="240" w:lineRule="auto"/>
              <w:rPr>
                <w:rFonts w:ascii="Times New Roman" w:hAnsi="Times New Roman" w:cs="Times New Roman"/>
                <w:iCs/>
                <w:sz w:val="20"/>
                <w:lang w:val="en-US"/>
              </w:rPr>
            </w:pPr>
            <w:r w:rsidRPr="00035A47">
              <w:rPr>
                <w:rFonts w:ascii="Times New Roman" w:hAnsi="Times New Roman" w:cs="Times New Roman"/>
                <w:iCs/>
                <w:sz w:val="20"/>
                <w:lang w:val="en-US"/>
              </w:rPr>
              <w:t>Issue 1-1: Which reference signals to be considered for multi-</w:t>
            </w:r>
            <w:r w:rsidR="009E0773" w:rsidRPr="00035A47">
              <w:rPr>
                <w:rFonts w:ascii="Times New Roman" w:hAnsi="Times New Roman" w:cs="Times New Roman"/>
                <w:iCs/>
                <w:sz w:val="20"/>
                <w:lang w:val="en-US"/>
              </w:rPr>
              <w:t>R</w:t>
            </w:r>
            <w:r w:rsidRPr="00035A47">
              <w:rPr>
                <w:rFonts w:ascii="Times New Roman" w:hAnsi="Times New Roman" w:cs="Times New Roman"/>
                <w:iCs/>
                <w:sz w:val="20"/>
                <w:lang w:val="en-US"/>
              </w:rPr>
              <w:t>x L1 measurement requirements</w:t>
            </w:r>
          </w:p>
          <w:p w14:paraId="62B679A5" w14:textId="4CCB6EFA" w:rsidR="00190F21" w:rsidRPr="00035A47" w:rsidRDefault="00190F21" w:rsidP="00035A47">
            <w:pPr>
              <w:spacing w:beforeLines="50" w:before="120" w:afterLines="50" w:after="120" w:line="240" w:lineRule="auto"/>
              <w:rPr>
                <w:rFonts w:ascii="Times New Roman" w:hAnsi="Times New Roman" w:cs="Times New Roman"/>
                <w:iCs/>
                <w:sz w:val="20"/>
                <w:lang w:val="en-US"/>
              </w:rPr>
            </w:pPr>
            <w:r w:rsidRPr="00035A47">
              <w:rPr>
                <w:rFonts w:ascii="Times New Roman" w:hAnsi="Times New Roman" w:cs="Times New Roman"/>
                <w:iCs/>
                <w:sz w:val="20"/>
                <w:lang w:val="en-US"/>
              </w:rPr>
              <w:t>Agreemen</w:t>
            </w:r>
            <w:r w:rsidR="00972619" w:rsidRPr="00035A47">
              <w:rPr>
                <w:rFonts w:ascii="Times New Roman" w:hAnsi="Times New Roman" w:cs="Times New Roman"/>
                <w:iCs/>
                <w:sz w:val="20"/>
                <w:lang w:val="en-US"/>
              </w:rPr>
              <w:t>t</w:t>
            </w:r>
            <w:r w:rsidRPr="00035A47">
              <w:rPr>
                <w:rFonts w:ascii="Times New Roman" w:hAnsi="Times New Roman" w:cs="Times New Roman"/>
                <w:iCs/>
                <w:sz w:val="20"/>
                <w:lang w:val="en-US"/>
              </w:rPr>
              <w:t>:</w:t>
            </w:r>
          </w:p>
          <w:p w14:paraId="0D658D94" w14:textId="77777777" w:rsidR="00190F21" w:rsidRPr="00035A47" w:rsidRDefault="00190F21" w:rsidP="00035A47">
            <w:pPr>
              <w:pStyle w:val="aff4"/>
              <w:numPr>
                <w:ilvl w:val="1"/>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lang w:val="en-US"/>
              </w:rPr>
            </w:pPr>
            <w:r w:rsidRPr="00035A47">
              <w:rPr>
                <w:rFonts w:ascii="Times New Roman" w:eastAsiaTheme="minorHAnsi" w:hAnsi="Times New Roman" w:cs="Times New Roman"/>
                <w:iCs/>
                <w:sz w:val="20"/>
                <w:lang w:val="en-US"/>
              </w:rPr>
              <w:lastRenderedPageBreak/>
              <w:t>Multi-Rx L1 measurement requirements are defined under assumption of the following reference signals availability</w:t>
            </w:r>
          </w:p>
          <w:p w14:paraId="0BF52A0E" w14:textId="77777777" w:rsidR="00190F21" w:rsidRPr="00035A47" w:rsidRDefault="00190F21" w:rsidP="00035A47">
            <w:pPr>
              <w:pStyle w:val="aff4"/>
              <w:numPr>
                <w:ilvl w:val="2"/>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lang w:val="en-US"/>
              </w:rPr>
            </w:pPr>
            <w:r w:rsidRPr="00035A47">
              <w:rPr>
                <w:rFonts w:ascii="Times New Roman" w:eastAsiaTheme="minorHAnsi" w:hAnsi="Times New Roman" w:cs="Times New Roman"/>
                <w:iCs/>
                <w:sz w:val="20"/>
                <w:lang w:val="en-US"/>
              </w:rPr>
              <w:t>CSI-RS + CSI-RS: CSI-RS reference signals are transmitted from the two TRPs</w:t>
            </w:r>
          </w:p>
          <w:p w14:paraId="575B12E8" w14:textId="77777777" w:rsidR="00190F21" w:rsidRPr="00035A47" w:rsidRDefault="00190F21" w:rsidP="00035A47">
            <w:pPr>
              <w:pStyle w:val="aff4"/>
              <w:numPr>
                <w:ilvl w:val="2"/>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lang w:val="en-US"/>
              </w:rPr>
            </w:pPr>
            <w:r w:rsidRPr="00035A47">
              <w:rPr>
                <w:rFonts w:ascii="Times New Roman" w:eastAsiaTheme="minorHAnsi" w:hAnsi="Times New Roman" w:cs="Times New Roman"/>
                <w:iCs/>
                <w:sz w:val="20"/>
                <w:lang w:val="en-US"/>
              </w:rPr>
              <w:t>SSB + SSB: SSB signals are transmitted from the two TRPs</w:t>
            </w:r>
          </w:p>
          <w:p w14:paraId="5BF1347B" w14:textId="77777777" w:rsidR="00190F21" w:rsidRPr="00035A47" w:rsidRDefault="00190F21" w:rsidP="00035A47">
            <w:pPr>
              <w:pStyle w:val="aff4"/>
              <w:numPr>
                <w:ilvl w:val="2"/>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highlight w:val="yellow"/>
                <w:lang w:val="en-US"/>
              </w:rPr>
            </w:pPr>
            <w:r w:rsidRPr="00035A47">
              <w:rPr>
                <w:rFonts w:ascii="Times New Roman" w:eastAsiaTheme="minorHAnsi" w:hAnsi="Times New Roman" w:cs="Times New Roman"/>
                <w:iCs/>
                <w:sz w:val="20"/>
                <w:highlight w:val="yellow"/>
                <w:lang w:val="en-US"/>
              </w:rPr>
              <w:t xml:space="preserve">FFS </w:t>
            </w:r>
          </w:p>
          <w:p w14:paraId="4F774998" w14:textId="77777777" w:rsidR="00190F21" w:rsidRPr="00035A47" w:rsidRDefault="00190F21" w:rsidP="00035A47">
            <w:pPr>
              <w:pStyle w:val="aff4"/>
              <w:numPr>
                <w:ilvl w:val="3"/>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highlight w:val="yellow"/>
                <w:lang w:val="en-US"/>
              </w:rPr>
            </w:pPr>
            <w:r w:rsidRPr="00035A47">
              <w:rPr>
                <w:rFonts w:ascii="Times New Roman" w:eastAsiaTheme="minorHAnsi" w:hAnsi="Times New Roman" w:cs="Times New Roman"/>
                <w:iCs/>
                <w:sz w:val="20"/>
                <w:highlight w:val="yellow"/>
                <w:lang w:val="en-US"/>
              </w:rPr>
              <w:t>SSB + CSI-RS: SSB and CSI-RS signals are transmitted from different TRPs</w:t>
            </w:r>
          </w:p>
          <w:p w14:paraId="2E4F302D" w14:textId="77777777" w:rsidR="00190F21" w:rsidRPr="00035A47" w:rsidRDefault="00190F21" w:rsidP="00035A47">
            <w:pPr>
              <w:pStyle w:val="aff4"/>
              <w:numPr>
                <w:ilvl w:val="2"/>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highlight w:val="yellow"/>
                <w:lang w:val="en-US"/>
              </w:rPr>
            </w:pPr>
            <w:r w:rsidRPr="00035A47">
              <w:rPr>
                <w:rFonts w:ascii="Times New Roman" w:eastAsiaTheme="minorHAnsi" w:hAnsi="Times New Roman" w:cs="Times New Roman"/>
                <w:iCs/>
                <w:sz w:val="20"/>
                <w:highlight w:val="yellow"/>
                <w:lang w:val="en-US"/>
              </w:rPr>
              <w:t>FFS if same or different RS combinations would apply for different RRM requirements</w:t>
            </w:r>
          </w:p>
          <w:p w14:paraId="1BD145AF" w14:textId="1A432E34" w:rsidR="00190F21" w:rsidRPr="00035A47" w:rsidRDefault="00190F21" w:rsidP="00035A47">
            <w:pPr>
              <w:pStyle w:val="aff4"/>
              <w:numPr>
                <w:ilvl w:val="2"/>
                <w:numId w:val="16"/>
              </w:numPr>
              <w:overflowPunct w:val="0"/>
              <w:autoSpaceDE w:val="0"/>
              <w:autoSpaceDN w:val="0"/>
              <w:adjustRightInd w:val="0"/>
              <w:spacing w:beforeLines="50" w:before="120" w:afterLines="50" w:after="120" w:line="240" w:lineRule="auto"/>
              <w:rPr>
                <w:rFonts w:ascii="Times New Roman" w:eastAsiaTheme="minorHAnsi" w:hAnsi="Times New Roman" w:cs="Times New Roman"/>
                <w:iCs/>
                <w:sz w:val="20"/>
                <w:lang w:val="en-US"/>
              </w:rPr>
            </w:pPr>
            <w:r w:rsidRPr="00035A47">
              <w:rPr>
                <w:rFonts w:ascii="Times New Roman" w:eastAsiaTheme="minorHAnsi" w:hAnsi="Times New Roman" w:cs="Times New Roman"/>
                <w:iCs/>
                <w:sz w:val="20"/>
                <w:highlight w:val="yellow"/>
                <w:lang w:val="en-US"/>
              </w:rPr>
              <w:t>FFS whether to consider simultaneous and/or non-simultaneous RS transmission from different TRP to define RRM requirement</w:t>
            </w:r>
          </w:p>
        </w:tc>
      </w:tr>
    </w:tbl>
    <w:p w14:paraId="5C7B4903" w14:textId="7D823451" w:rsidR="00B07ECA" w:rsidRPr="00035A47" w:rsidRDefault="009E0773" w:rsidP="00035A47">
      <w:pPr>
        <w:spacing w:beforeLines="50" w:before="120" w:afterLines="50" w:after="120" w:line="240" w:lineRule="auto"/>
        <w:jc w:val="both"/>
        <w:rPr>
          <w:rFonts w:ascii="Times New Roman" w:hAnsi="Times New Roman" w:cs="Times New Roman"/>
          <w:iCs/>
        </w:rPr>
      </w:pPr>
      <w:r w:rsidRPr="00035A47">
        <w:rPr>
          <w:rFonts w:ascii="Times New Roman" w:hAnsi="Times New Roman" w:cs="Times New Roman"/>
          <w:iCs/>
        </w:rPr>
        <w:lastRenderedPageBreak/>
        <w:t>Based on RAN1 reply LS, t</w:t>
      </w:r>
      <w:r w:rsidR="00B07ECA" w:rsidRPr="00035A47">
        <w:rPr>
          <w:rFonts w:ascii="Times New Roman" w:hAnsi="Times New Roman" w:cs="Times New Roman"/>
          <w:iCs/>
        </w:rPr>
        <w:t>he two resource sets configured for Rel-17 group-based L1-RSRP report cannot contain a mix of SSB and CSI-RS</w:t>
      </w:r>
      <w:r w:rsidR="00C45795" w:rsidRPr="00035A47">
        <w:rPr>
          <w:rFonts w:ascii="Times New Roman" w:hAnsi="Times New Roman" w:cs="Times New Roman"/>
          <w:iCs/>
        </w:rPr>
        <w:t>.</w:t>
      </w:r>
      <w:r w:rsidRPr="00035A47">
        <w:rPr>
          <w:rFonts w:ascii="Times New Roman" w:hAnsi="Times New Roman" w:cs="Times New Roman"/>
          <w:iCs/>
        </w:rPr>
        <w:t xml:space="preserve"> In RAN4, we define requirements based on Rel-17 GBBR and it is </w:t>
      </w:r>
      <w:r w:rsidR="00AC35CC" w:rsidRPr="00035A47">
        <w:rPr>
          <w:rFonts w:ascii="Times New Roman" w:hAnsi="Times New Roman" w:cs="Times New Roman"/>
          <w:iCs/>
        </w:rPr>
        <w:t xml:space="preserve">not feasible </w:t>
      </w:r>
      <w:r w:rsidRPr="00035A47">
        <w:rPr>
          <w:rFonts w:ascii="Times New Roman" w:hAnsi="Times New Roman" w:cs="Times New Roman"/>
          <w:iCs/>
        </w:rPr>
        <w:t>to consider different RS combinations for multi-Rx L1 measurement requirements.</w:t>
      </w:r>
    </w:p>
    <w:p w14:paraId="27E73524" w14:textId="6058B8D3" w:rsidR="00C45795" w:rsidRDefault="009E0773" w:rsidP="00035A47">
      <w:pPr>
        <w:spacing w:beforeLines="50" w:before="120" w:afterLines="50" w:after="120" w:line="240" w:lineRule="auto"/>
        <w:jc w:val="both"/>
        <w:rPr>
          <w:rFonts w:ascii="Times New Roman" w:eastAsiaTheme="minorEastAsia" w:hAnsi="Times New Roman" w:cs="Times New Roman"/>
          <w:b/>
          <w:iCs/>
          <w:lang w:eastAsia="zh-CN"/>
        </w:rPr>
      </w:pPr>
      <w:r w:rsidRPr="00035A47">
        <w:rPr>
          <w:rFonts w:ascii="Times New Roman" w:eastAsiaTheme="minorEastAsia" w:hAnsi="Times New Roman" w:cs="Times New Roman" w:hint="eastAsia"/>
          <w:b/>
          <w:iCs/>
          <w:lang w:eastAsia="zh-CN"/>
        </w:rPr>
        <w:t>P</w:t>
      </w:r>
      <w:r w:rsidRPr="00035A47">
        <w:rPr>
          <w:rFonts w:ascii="Times New Roman" w:eastAsiaTheme="minorEastAsia" w:hAnsi="Times New Roman" w:cs="Times New Roman"/>
          <w:b/>
          <w:iCs/>
          <w:lang w:eastAsia="zh-CN"/>
        </w:rPr>
        <w:t>roposal 1: RAN4 to not consider different RS combinations for multi-Rx L1 measurement requirements.</w:t>
      </w:r>
    </w:p>
    <w:p w14:paraId="46B76339" w14:textId="77777777" w:rsidR="0038313A" w:rsidRDefault="0038313A" w:rsidP="00035A47">
      <w:pPr>
        <w:spacing w:beforeLines="50" w:before="120" w:afterLines="50" w:after="120" w:line="240" w:lineRule="auto"/>
        <w:jc w:val="both"/>
        <w:rPr>
          <w:rFonts w:ascii="Times New Roman" w:eastAsiaTheme="minorEastAsia" w:hAnsi="Times New Roman" w:cs="Times New Roman" w:hint="eastAsia"/>
          <w:b/>
          <w:iCs/>
          <w:lang w:eastAsia="zh-CN"/>
        </w:rPr>
      </w:pPr>
    </w:p>
    <w:p w14:paraId="36A94A6F" w14:textId="77777777" w:rsidR="009E5085" w:rsidRPr="00035A47" w:rsidRDefault="009E5085" w:rsidP="00035A47">
      <w:pPr>
        <w:pStyle w:val="20"/>
        <w:spacing w:beforeLines="50" w:before="120" w:afterLines="50" w:after="120"/>
        <w:rPr>
          <w:rFonts w:ascii="Times New Roman" w:eastAsia="宋体" w:hAnsi="Times New Roman"/>
          <w:sz w:val="22"/>
        </w:rPr>
      </w:pPr>
      <w:r w:rsidRPr="00035A47">
        <w:rPr>
          <w:rFonts w:ascii="Times New Roman" w:eastAsia="宋体" w:hAnsi="Times New Roman"/>
          <w:sz w:val="22"/>
        </w:rPr>
        <w:t>Group based beam reporting (GBBR) requirements</w:t>
      </w:r>
    </w:p>
    <w:p w14:paraId="02B087D2" w14:textId="5242B168" w:rsidR="0046341F" w:rsidRPr="00035A47" w:rsidRDefault="0046341F" w:rsidP="00035A47">
      <w:pPr>
        <w:spacing w:beforeLines="50" w:before="120" w:afterLines="50" w:after="120" w:line="240" w:lineRule="auto"/>
        <w:jc w:val="both"/>
        <w:rPr>
          <w:rFonts w:ascii="Times New Roman" w:eastAsia="宋体" w:hAnsi="Times New Roman" w:cs="Times New Roman"/>
          <w:szCs w:val="20"/>
          <w:lang w:eastAsia="zh-CN"/>
        </w:rPr>
      </w:pPr>
      <w:r w:rsidRPr="00035A47">
        <w:rPr>
          <w:rFonts w:ascii="Times New Roman" w:eastAsia="宋体" w:hAnsi="Times New Roman" w:cs="Times New Roman"/>
          <w:szCs w:val="24"/>
          <w:lang w:eastAsia="zh-CN"/>
        </w:rPr>
        <w:t xml:space="preserve">According to the discussion in last meeting, </w:t>
      </w:r>
      <w:r w:rsidR="009E72F8" w:rsidRPr="00035A47">
        <w:rPr>
          <w:rFonts w:ascii="Times New Roman" w:eastAsia="宋体" w:hAnsi="Times New Roman" w:cs="Times New Roman"/>
          <w:szCs w:val="24"/>
          <w:lang w:eastAsia="zh-CN"/>
        </w:rPr>
        <w:t>GBBR requirements to introduced need to be further d</w:t>
      </w:r>
      <w:r w:rsidR="009E72F8" w:rsidRPr="00035A47">
        <w:rPr>
          <w:rFonts w:ascii="Times New Roman" w:eastAsia="宋体" w:hAnsi="Times New Roman" w:cs="Times New Roman"/>
          <w:szCs w:val="20"/>
          <w:lang w:eastAsia="zh-CN"/>
        </w:rPr>
        <w:t>iscussed.</w:t>
      </w:r>
    </w:p>
    <w:tbl>
      <w:tblPr>
        <w:tblStyle w:val="afc"/>
        <w:tblW w:w="0" w:type="auto"/>
        <w:tblLook w:val="04A0" w:firstRow="1" w:lastRow="0" w:firstColumn="1" w:lastColumn="0" w:noHBand="0" w:noVBand="1"/>
      </w:tblPr>
      <w:tblGrid>
        <w:gridCol w:w="9629"/>
      </w:tblGrid>
      <w:tr w:rsidR="009E72F8" w:rsidRPr="00035A47" w14:paraId="604CEB33" w14:textId="77777777" w:rsidTr="009E72F8">
        <w:tc>
          <w:tcPr>
            <w:tcW w:w="9629" w:type="dxa"/>
          </w:tcPr>
          <w:p w14:paraId="6662AA4E" w14:textId="77777777" w:rsidR="00923AC0" w:rsidRPr="00035A47" w:rsidRDefault="00923AC0" w:rsidP="00035A47">
            <w:pPr>
              <w:spacing w:beforeLines="50" w:before="120" w:afterLines="50" w:after="120" w:line="240" w:lineRule="auto"/>
              <w:outlineLvl w:val="2"/>
              <w:rPr>
                <w:rFonts w:ascii="Times New Roman" w:eastAsia="宋体" w:hAnsi="Times New Roman" w:cs="Times New Roman"/>
                <w:b/>
                <w:color w:val="000000" w:themeColor="text1"/>
                <w:szCs w:val="20"/>
                <w:u w:val="single"/>
                <w:lang w:eastAsia="ko-KR"/>
              </w:rPr>
            </w:pPr>
            <w:r w:rsidRPr="00035A47">
              <w:rPr>
                <w:rFonts w:ascii="Times New Roman" w:hAnsi="Times New Roman"/>
                <w:b/>
                <w:color w:val="000000" w:themeColor="text1"/>
                <w:u w:val="single"/>
                <w:lang w:eastAsia="ko-KR"/>
              </w:rPr>
              <w:t>Issue 1-1-5: Should the RS configured for GBBR be configured based on L3 report?</w:t>
            </w:r>
          </w:p>
          <w:p w14:paraId="722C6AAB" w14:textId="77777777" w:rsidR="00923AC0" w:rsidRPr="00035A47" w:rsidRDefault="00923AC0" w:rsidP="00035A47">
            <w:pPr>
              <w:pStyle w:val="aff4"/>
              <w:numPr>
                <w:ilvl w:val="0"/>
                <w:numId w:val="21"/>
              </w:numPr>
              <w:spacing w:beforeLines="50" w:before="120" w:afterLines="50" w:after="120" w:line="240" w:lineRule="auto"/>
              <w:ind w:left="720"/>
              <w:rPr>
                <w:rFonts w:ascii="Times New Roman" w:hAnsi="Times New Roman"/>
                <w:lang w:eastAsia="zh-CN"/>
              </w:rPr>
            </w:pPr>
            <w:r w:rsidRPr="00035A47">
              <w:rPr>
                <w:rFonts w:ascii="Times New Roman" w:hAnsi="Times New Roman"/>
              </w:rPr>
              <w:t>FFS</w:t>
            </w:r>
          </w:p>
          <w:p w14:paraId="2D051763" w14:textId="77777777" w:rsidR="00923AC0" w:rsidRPr="00035A47" w:rsidRDefault="00923AC0" w:rsidP="00035A47">
            <w:pPr>
              <w:pStyle w:val="aff4"/>
              <w:numPr>
                <w:ilvl w:val="1"/>
                <w:numId w:val="21"/>
              </w:numPr>
              <w:spacing w:beforeLines="50" w:before="120" w:afterLines="50" w:after="120" w:line="240" w:lineRule="auto"/>
              <w:ind w:left="1440"/>
              <w:rPr>
                <w:rFonts w:ascii="Times New Roman" w:hAnsi="Times New Roman"/>
                <w:lang w:val="en-US"/>
              </w:rPr>
            </w:pPr>
            <w:r w:rsidRPr="00035A47">
              <w:rPr>
                <w:rFonts w:ascii="Times New Roman" w:hAnsi="Times New Roman"/>
                <w:lang w:val="en-US"/>
              </w:rPr>
              <w:t>Option 1: NO, not to introduce L1 RSRP and GBBR restrictions based on previous L3 reports</w:t>
            </w:r>
          </w:p>
          <w:p w14:paraId="375EEEC8" w14:textId="349A4A06" w:rsidR="00923AC0" w:rsidRPr="00035A47" w:rsidRDefault="00923AC0" w:rsidP="00035A47">
            <w:pPr>
              <w:pStyle w:val="aff4"/>
              <w:numPr>
                <w:ilvl w:val="1"/>
                <w:numId w:val="21"/>
              </w:numPr>
              <w:spacing w:beforeLines="50" w:before="120" w:afterLines="50" w:after="120" w:line="240" w:lineRule="auto"/>
              <w:ind w:left="1440"/>
              <w:rPr>
                <w:rFonts w:ascii="Times New Roman" w:hAnsi="Times New Roman"/>
                <w:lang w:val="en-US"/>
              </w:rPr>
            </w:pPr>
            <w:r w:rsidRPr="00035A47">
              <w:rPr>
                <w:rFonts w:ascii="Times New Roman" w:hAnsi="Times New Roman"/>
                <w:lang w:val="en-US"/>
              </w:rPr>
              <w:t>Option 2: Yes, group based L1 measurement period requirements are applicable only when a valid L3 measurement report associated with the L1 measurement resources was sent during the last [5] seconds</w:t>
            </w:r>
          </w:p>
          <w:p w14:paraId="0C249169" w14:textId="77777777" w:rsidR="00923AC0" w:rsidRPr="00035A47" w:rsidRDefault="00923AC0" w:rsidP="00035A47">
            <w:pPr>
              <w:spacing w:beforeLines="50" w:before="120" w:afterLines="50" w:after="120" w:line="240" w:lineRule="auto"/>
              <w:outlineLvl w:val="2"/>
              <w:rPr>
                <w:rFonts w:ascii="Times New Roman" w:eastAsia="宋体" w:hAnsi="Times New Roman" w:cs="Times New Roman"/>
                <w:b/>
                <w:color w:val="000000" w:themeColor="text1"/>
                <w:szCs w:val="20"/>
                <w:u w:val="single"/>
                <w:lang w:eastAsia="ko-KR"/>
              </w:rPr>
            </w:pPr>
            <w:r w:rsidRPr="00035A47">
              <w:rPr>
                <w:rFonts w:ascii="Times New Roman" w:hAnsi="Times New Roman"/>
                <w:b/>
                <w:color w:val="000000" w:themeColor="text1"/>
                <w:u w:val="single"/>
                <w:lang w:eastAsia="ko-KR"/>
              </w:rPr>
              <w:t>Issue 1-1-6: Assumptions on overlap conditions of RS measurement occasions for GBBR</w:t>
            </w:r>
          </w:p>
          <w:p w14:paraId="71EB137A" w14:textId="77777777" w:rsidR="00923AC0" w:rsidRPr="00035A47" w:rsidRDefault="00923AC0" w:rsidP="00035A47">
            <w:pPr>
              <w:pStyle w:val="aff4"/>
              <w:numPr>
                <w:ilvl w:val="0"/>
                <w:numId w:val="21"/>
              </w:numPr>
              <w:spacing w:beforeLines="50" w:before="120" w:afterLines="50" w:after="120" w:line="240" w:lineRule="auto"/>
              <w:ind w:left="720"/>
              <w:rPr>
                <w:rFonts w:ascii="Times New Roman" w:hAnsi="Times New Roman"/>
                <w:lang w:eastAsia="zh-CN"/>
              </w:rPr>
            </w:pPr>
            <w:r w:rsidRPr="00035A47">
              <w:rPr>
                <w:rFonts w:ascii="Times New Roman" w:hAnsi="Times New Roman"/>
              </w:rPr>
              <w:t>FFS</w:t>
            </w:r>
          </w:p>
          <w:p w14:paraId="62572136" w14:textId="77777777" w:rsidR="00923AC0" w:rsidRPr="00035A47" w:rsidRDefault="00923AC0" w:rsidP="00035A47">
            <w:pPr>
              <w:pStyle w:val="aff4"/>
              <w:numPr>
                <w:ilvl w:val="1"/>
                <w:numId w:val="21"/>
              </w:numPr>
              <w:spacing w:beforeLines="50" w:before="120" w:afterLines="50" w:after="120" w:line="240" w:lineRule="auto"/>
              <w:rPr>
                <w:rFonts w:ascii="Times New Roman" w:eastAsia="Yu Mincho" w:hAnsi="Times New Roman"/>
                <w:iCs/>
                <w:lang w:val="en-US" w:eastAsia="ja-JP"/>
              </w:rPr>
            </w:pPr>
            <w:r w:rsidRPr="00035A47">
              <w:rPr>
                <w:rFonts w:ascii="Times New Roman" w:eastAsia="Yu Mincho" w:hAnsi="Times New Roman"/>
                <w:iCs/>
                <w:lang w:val="en-US" w:eastAsia="ja-JP"/>
              </w:rPr>
              <w:t xml:space="preserve">Option 1: enhanced requirements </w:t>
            </w:r>
            <w:r w:rsidRPr="00035A47">
              <w:rPr>
                <w:rFonts w:ascii="Times New Roman" w:eastAsia="Yu Mincho" w:hAnsi="Times New Roman"/>
                <w:lang w:val="en-US" w:eastAsia="ja-JP"/>
              </w:rPr>
              <w:t>are defined</w:t>
            </w:r>
            <w:r w:rsidRPr="00035A47">
              <w:rPr>
                <w:rFonts w:ascii="Times New Roman" w:eastAsia="Yu Mincho" w:hAnsi="Times New Roman"/>
                <w:iCs/>
                <w:lang w:val="en-US" w:eastAsia="ja-JP"/>
              </w:rPr>
              <w:t xml:space="preserve"> only for full overlap</w:t>
            </w:r>
          </w:p>
          <w:p w14:paraId="43A1F20E" w14:textId="77777777" w:rsidR="00923AC0" w:rsidRPr="00035A47" w:rsidRDefault="00923AC0" w:rsidP="00035A47">
            <w:pPr>
              <w:pStyle w:val="aff4"/>
              <w:numPr>
                <w:ilvl w:val="1"/>
                <w:numId w:val="21"/>
              </w:numPr>
              <w:spacing w:beforeLines="50" w:before="120" w:afterLines="50" w:after="120" w:line="240" w:lineRule="auto"/>
              <w:rPr>
                <w:rFonts w:ascii="Times New Roman" w:eastAsia="Yu Mincho" w:hAnsi="Times New Roman"/>
                <w:lang w:val="en-US" w:eastAsia="ja-JP"/>
              </w:rPr>
            </w:pPr>
            <w:r w:rsidRPr="00035A47">
              <w:rPr>
                <w:rFonts w:ascii="Times New Roman" w:eastAsia="Yu Mincho" w:hAnsi="Times New Roman"/>
                <w:iCs/>
                <w:lang w:val="en-US" w:eastAsia="ja-JP"/>
              </w:rPr>
              <w:t xml:space="preserve">Option 2: enhanced requirements </w:t>
            </w:r>
            <w:r w:rsidRPr="00035A47">
              <w:rPr>
                <w:rFonts w:ascii="Times New Roman" w:eastAsia="Yu Mincho" w:hAnsi="Times New Roman"/>
                <w:lang w:val="en-US" w:eastAsia="ja-JP"/>
              </w:rPr>
              <w:t xml:space="preserve">are defined </w:t>
            </w:r>
            <w:r w:rsidRPr="00035A47">
              <w:rPr>
                <w:rFonts w:ascii="Times New Roman" w:eastAsia="Yu Mincho" w:hAnsi="Times New Roman"/>
                <w:iCs/>
                <w:lang w:val="en-US" w:eastAsia="ja-JP"/>
              </w:rPr>
              <w:t>also for partial overlap (the exact reduction for partial overlap is FFS)</w:t>
            </w:r>
          </w:p>
          <w:p w14:paraId="472E8FBC" w14:textId="6AF221E2" w:rsidR="009E72F8" w:rsidRPr="00035A47" w:rsidRDefault="00923AC0" w:rsidP="00035A47">
            <w:pPr>
              <w:pStyle w:val="aff4"/>
              <w:numPr>
                <w:ilvl w:val="1"/>
                <w:numId w:val="21"/>
              </w:numPr>
              <w:spacing w:beforeLines="50" w:before="120" w:afterLines="50" w:after="120" w:line="240" w:lineRule="auto"/>
              <w:rPr>
                <w:rFonts w:ascii="Times New Roman" w:eastAsia="Yu Mincho" w:hAnsi="Times New Roman"/>
                <w:lang w:val="en-US" w:eastAsia="ja-JP"/>
              </w:rPr>
            </w:pPr>
            <w:r w:rsidRPr="00035A47">
              <w:rPr>
                <w:rFonts w:ascii="Times New Roman" w:eastAsia="Yu Mincho" w:hAnsi="Times New Roman"/>
                <w:lang w:val="en-US" w:eastAsia="ja-JP"/>
              </w:rPr>
              <w:t>Option 3: RAN4 to consider non-simultaneous RS measurements from different TRPs for Rel-17 group-based L1-RSRP report requirements</w:t>
            </w:r>
          </w:p>
        </w:tc>
      </w:tr>
    </w:tbl>
    <w:p w14:paraId="0EA31E2F" w14:textId="17AFCCE3" w:rsidR="00D75607" w:rsidRPr="00035A47" w:rsidRDefault="003059E0" w:rsidP="00035A47">
      <w:pPr>
        <w:spacing w:beforeLines="50" w:before="120" w:afterLines="50" w:after="120" w:line="240" w:lineRule="auto"/>
        <w:jc w:val="both"/>
        <w:rPr>
          <w:rFonts w:ascii="Times New Roman" w:hAnsi="Times New Roman" w:cs="Times New Roman"/>
          <w:iCs/>
        </w:rPr>
      </w:pPr>
      <w:r w:rsidRPr="00035A47">
        <w:rPr>
          <w:rFonts w:ascii="Times New Roman" w:hAnsi="Times New Roman" w:cs="Times New Roman"/>
          <w:iCs/>
        </w:rPr>
        <w:t xml:space="preserve">Based on the previous discussion, most companies support </w:t>
      </w:r>
      <w:r w:rsidR="00923AC0" w:rsidRPr="00035A47">
        <w:rPr>
          <w:rFonts w:ascii="Times New Roman" w:hAnsi="Times New Roman" w:cs="Times New Roman"/>
          <w:iCs/>
        </w:rPr>
        <w:t>not to introduce L1 RSRP and GBBR restrictions based on previous L3 reports</w:t>
      </w:r>
      <w:r w:rsidR="003E3A66" w:rsidRPr="00035A47">
        <w:rPr>
          <w:rFonts w:ascii="Times New Roman" w:hAnsi="Times New Roman" w:cs="Times New Roman"/>
          <w:iCs/>
        </w:rPr>
        <w:t xml:space="preserve">. </w:t>
      </w:r>
      <w:r w:rsidR="003E3A66" w:rsidRPr="00035A47">
        <w:rPr>
          <w:rFonts w:ascii="Times New Roman" w:hAnsi="Times New Roman" w:cs="Times New Roman" w:hint="eastAsia"/>
          <w:iCs/>
        </w:rPr>
        <w:t>R</w:t>
      </w:r>
      <w:r w:rsidR="003E3A66" w:rsidRPr="00035A47">
        <w:rPr>
          <w:rFonts w:ascii="Times New Roman" w:hAnsi="Times New Roman" w:cs="Times New Roman"/>
          <w:iCs/>
        </w:rPr>
        <w:t>S configured for GBBR can be configured based on previous L3 reports</w:t>
      </w:r>
      <w:r w:rsidR="006B2C1D" w:rsidRPr="00035A47">
        <w:rPr>
          <w:rFonts w:ascii="Times New Roman" w:hAnsi="Times New Roman" w:cs="Times New Roman"/>
          <w:iCs/>
        </w:rPr>
        <w:t xml:space="preserve"> in case </w:t>
      </w:r>
      <w:r w:rsidR="00C5565F" w:rsidRPr="00035A47">
        <w:rPr>
          <w:rFonts w:ascii="Times New Roman" w:hAnsi="Times New Roman" w:cs="Times New Roman"/>
          <w:iCs/>
        </w:rPr>
        <w:t xml:space="preserve">of </w:t>
      </w:r>
      <w:r w:rsidR="00B75D26" w:rsidRPr="00035A47">
        <w:rPr>
          <w:rFonts w:ascii="Times New Roman" w:hAnsi="Times New Roman" w:cs="Times New Roman"/>
          <w:iCs/>
        </w:rPr>
        <w:t>best</w:t>
      </w:r>
      <w:r w:rsidR="006B2C1D" w:rsidRPr="00035A47">
        <w:rPr>
          <w:rFonts w:ascii="Times New Roman" w:hAnsi="Times New Roman" w:cs="Times New Roman"/>
          <w:iCs/>
        </w:rPr>
        <w:t xml:space="preserve"> beam pair</w:t>
      </w:r>
      <w:r w:rsidR="00D75607" w:rsidRPr="00035A47">
        <w:rPr>
          <w:rFonts w:ascii="Times New Roman" w:hAnsi="Times New Roman" w:cs="Times New Roman"/>
          <w:iCs/>
        </w:rPr>
        <w:t xml:space="preserve">, but </w:t>
      </w:r>
      <w:r w:rsidR="00C5565F" w:rsidRPr="00035A47">
        <w:rPr>
          <w:rFonts w:ascii="Times New Roman" w:hAnsi="Times New Roman" w:cs="Times New Roman"/>
          <w:iCs/>
        </w:rPr>
        <w:t xml:space="preserve">it will limit to RS </w:t>
      </w:r>
      <w:r w:rsidR="00B75D26" w:rsidRPr="00035A47">
        <w:rPr>
          <w:rFonts w:ascii="Times New Roman" w:hAnsi="Times New Roman" w:cs="Times New Roman"/>
          <w:iCs/>
        </w:rPr>
        <w:t xml:space="preserve">configuration </w:t>
      </w:r>
      <w:r w:rsidR="00C5565F" w:rsidRPr="00035A47">
        <w:rPr>
          <w:rFonts w:ascii="Times New Roman" w:hAnsi="Times New Roman" w:cs="Times New Roman"/>
          <w:iCs/>
        </w:rPr>
        <w:t xml:space="preserve">or beam pair selection </w:t>
      </w:r>
    </w:p>
    <w:p w14:paraId="65A71855" w14:textId="4F126F05" w:rsidR="00C5565F" w:rsidRDefault="00C5565F" w:rsidP="00035A47">
      <w:pPr>
        <w:spacing w:beforeLines="50" w:before="120" w:afterLines="50" w:after="120" w:line="240" w:lineRule="auto"/>
        <w:jc w:val="both"/>
        <w:rPr>
          <w:rFonts w:ascii="Times New Roman" w:eastAsiaTheme="minorEastAsia" w:hAnsi="Times New Roman" w:cs="Times New Roman"/>
          <w:b/>
          <w:iCs/>
          <w:lang w:eastAsia="zh-CN"/>
        </w:rPr>
      </w:pPr>
      <w:r w:rsidRPr="00035A47">
        <w:rPr>
          <w:rFonts w:ascii="Times New Roman" w:eastAsiaTheme="minorEastAsia" w:hAnsi="Times New Roman" w:cs="Times New Roman" w:hint="eastAsia"/>
          <w:b/>
          <w:iCs/>
          <w:lang w:eastAsia="zh-CN"/>
        </w:rPr>
        <w:t>P</w:t>
      </w:r>
      <w:r w:rsidRPr="00035A47">
        <w:rPr>
          <w:rFonts w:ascii="Times New Roman" w:eastAsiaTheme="minorEastAsia" w:hAnsi="Times New Roman" w:cs="Times New Roman"/>
          <w:b/>
          <w:iCs/>
          <w:lang w:eastAsia="zh-CN"/>
        </w:rPr>
        <w:t xml:space="preserve">roposal </w:t>
      </w:r>
      <w:r w:rsidR="000B4BE9">
        <w:rPr>
          <w:rFonts w:ascii="Times New Roman" w:eastAsiaTheme="minorEastAsia" w:hAnsi="Times New Roman" w:cs="Times New Roman"/>
          <w:b/>
          <w:iCs/>
          <w:lang w:eastAsia="zh-CN"/>
        </w:rPr>
        <w:t>2</w:t>
      </w:r>
      <w:r w:rsidRPr="00035A47">
        <w:rPr>
          <w:rFonts w:ascii="Times New Roman" w:eastAsiaTheme="minorEastAsia" w:hAnsi="Times New Roman" w:cs="Times New Roman"/>
          <w:b/>
          <w:iCs/>
          <w:lang w:eastAsia="zh-CN"/>
        </w:rPr>
        <w:t>: Not to introduce L1 RSRP and GBBR restrictions based on previous L3 reports</w:t>
      </w:r>
      <w:r w:rsidR="00B75D26" w:rsidRPr="00035A47">
        <w:rPr>
          <w:rFonts w:ascii="Times New Roman" w:eastAsiaTheme="minorEastAsia" w:hAnsi="Times New Roman" w:cs="Times New Roman"/>
          <w:b/>
          <w:iCs/>
          <w:lang w:eastAsia="zh-CN"/>
        </w:rPr>
        <w:t>.</w:t>
      </w:r>
    </w:p>
    <w:p w14:paraId="1FEC8AE9" w14:textId="77777777" w:rsidR="00035A47" w:rsidRPr="00035A47" w:rsidRDefault="002D088A" w:rsidP="00035A47">
      <w:pPr>
        <w:spacing w:beforeLines="50" w:before="120" w:afterLines="50" w:after="120" w:line="240" w:lineRule="auto"/>
        <w:jc w:val="both"/>
        <w:rPr>
          <w:rFonts w:ascii="Times New Roman" w:hAnsi="Times New Roman"/>
        </w:rPr>
      </w:pPr>
      <w:r w:rsidRPr="00035A47">
        <w:rPr>
          <w:rFonts w:ascii="Times New Roman" w:hAnsi="Times New Roman" w:cs="Times New Roman"/>
          <w:iCs/>
        </w:rPr>
        <w:lastRenderedPageBreak/>
        <w:t>Measurement period requirements for L1-RSRP group-based beam reporting is defined for one RS resource only. GBBR measurement delay requirements will be defined under assumption that UE uses a single Rx panel for measurements at one time instance. There is no need to define conditions of full overlap or partial overlap of RSs in the two resource sets for defining delay requirements for L1-RSRP group-based beam reporting.</w:t>
      </w:r>
      <w:r w:rsidR="008E24AF" w:rsidRPr="00035A47">
        <w:rPr>
          <w:rFonts w:ascii="Times New Roman" w:hAnsi="Times New Roman"/>
        </w:rPr>
        <w:t xml:space="preserve"> </w:t>
      </w:r>
    </w:p>
    <w:p w14:paraId="50A2B2C6" w14:textId="3B773911" w:rsidR="00B75D26" w:rsidRPr="00035A47" w:rsidRDefault="00035A47" w:rsidP="00035A47">
      <w:pPr>
        <w:spacing w:beforeLines="50" w:before="120" w:afterLines="50" w:after="120" w:line="240" w:lineRule="auto"/>
        <w:jc w:val="both"/>
        <w:rPr>
          <w:rFonts w:ascii="Times New Roman" w:hAnsi="Times New Roman" w:cs="Times New Roman"/>
          <w:iCs/>
        </w:rPr>
      </w:pPr>
      <w:r w:rsidRPr="00035A47">
        <w:rPr>
          <w:rFonts w:ascii="Times New Roman" w:hAnsi="Times New Roman" w:cs="Times New Roman"/>
          <w:iCs/>
        </w:rPr>
        <w:t>Thus, t</w:t>
      </w:r>
      <w:r w:rsidR="008E24AF" w:rsidRPr="00035A47">
        <w:rPr>
          <w:rFonts w:ascii="Times New Roman" w:hAnsi="Times New Roman" w:cs="Times New Roman"/>
          <w:iCs/>
        </w:rPr>
        <w:t>he legacy measurement period requirements for L1-RSRP measurements are reused for multi-Rx, i.e., no new scaling factor is introduced.</w:t>
      </w:r>
      <w:r w:rsidR="008E24AF" w:rsidRPr="00035A47">
        <w:rPr>
          <w:rFonts w:ascii="Times New Roman" w:eastAsiaTheme="minorEastAsia" w:hAnsi="Times New Roman" w:cs="Times New Roman" w:hint="eastAsia"/>
          <w:iCs/>
          <w:lang w:eastAsia="zh-CN"/>
        </w:rPr>
        <w:t xml:space="preserve"> </w:t>
      </w:r>
      <w:r w:rsidR="008E24AF" w:rsidRPr="00035A47">
        <w:rPr>
          <w:rFonts w:ascii="Times New Roman" w:hAnsi="Times New Roman" w:cs="Times New Roman"/>
          <w:iCs/>
        </w:rPr>
        <w:t>The requirements for simultaneous reception of the RSs in the two resource sets are captured in the measurement restriction requirements, if necessary.</w:t>
      </w:r>
    </w:p>
    <w:p w14:paraId="3FFEDE80" w14:textId="596E70A9" w:rsidR="00250F2F" w:rsidRPr="00035A47" w:rsidRDefault="00250F2F" w:rsidP="00035A47">
      <w:pPr>
        <w:spacing w:beforeLines="50" w:before="120" w:afterLines="50" w:after="120" w:line="240" w:lineRule="auto"/>
        <w:jc w:val="both"/>
        <w:rPr>
          <w:rFonts w:ascii="Times New Roman" w:hAnsi="Times New Roman" w:cs="Times New Roman"/>
          <w:b/>
          <w:color w:val="000000" w:themeColor="text1"/>
          <w:szCs w:val="24"/>
        </w:rPr>
      </w:pPr>
      <w:r w:rsidRPr="00035A47">
        <w:rPr>
          <w:rFonts w:ascii="Times New Roman" w:hAnsi="Times New Roman" w:cs="Times New Roman"/>
          <w:b/>
          <w:color w:val="000000" w:themeColor="text1"/>
          <w:szCs w:val="24"/>
        </w:rPr>
        <w:t>Observation 1</w:t>
      </w:r>
      <w:r w:rsidRPr="00035A47">
        <w:rPr>
          <w:rFonts w:ascii="Times New Roman" w:eastAsia="微软雅黑" w:hAnsi="Times New Roman" w:cs="微软雅黑" w:hint="eastAsia"/>
          <w:b/>
          <w:color w:val="000000" w:themeColor="text1"/>
          <w:szCs w:val="24"/>
          <w:lang w:eastAsia="zh-CN"/>
        </w:rPr>
        <w:t>:</w:t>
      </w:r>
      <w:r w:rsidRPr="00035A47">
        <w:rPr>
          <w:rFonts w:ascii="Times New Roman" w:eastAsia="微软雅黑" w:hAnsi="Times New Roman" w:cs="微软雅黑"/>
          <w:b/>
          <w:color w:val="000000" w:themeColor="text1"/>
          <w:szCs w:val="24"/>
          <w:lang w:eastAsia="zh-CN"/>
        </w:rPr>
        <w:t xml:space="preserve"> </w:t>
      </w:r>
      <w:r w:rsidRPr="00035A47">
        <w:rPr>
          <w:rFonts w:ascii="Times New Roman" w:hAnsi="Times New Roman" w:cs="Times New Roman"/>
          <w:b/>
          <w:color w:val="000000" w:themeColor="text1"/>
          <w:szCs w:val="24"/>
        </w:rPr>
        <w:t>How to choose beam pair that are going to be reported based on measurement results is up to UE implementation.</w:t>
      </w:r>
    </w:p>
    <w:p w14:paraId="421CE6F8" w14:textId="79469786" w:rsidR="00250F2F" w:rsidRPr="00035A47" w:rsidRDefault="00250F2F" w:rsidP="00035A47">
      <w:pPr>
        <w:spacing w:beforeLines="50" w:before="120" w:afterLines="50" w:after="120" w:line="240" w:lineRule="auto"/>
        <w:jc w:val="both"/>
        <w:rPr>
          <w:rFonts w:ascii="Times New Roman" w:hAnsi="Times New Roman" w:cs="Times New Roman"/>
          <w:b/>
          <w:color w:val="000000" w:themeColor="text1"/>
          <w:szCs w:val="24"/>
        </w:rPr>
      </w:pPr>
      <w:r w:rsidRPr="00035A47">
        <w:rPr>
          <w:rFonts w:ascii="Times New Roman" w:hAnsi="Times New Roman" w:cs="Times New Roman" w:hint="eastAsia"/>
          <w:b/>
          <w:color w:val="000000" w:themeColor="text1"/>
          <w:szCs w:val="24"/>
        </w:rPr>
        <w:t>P</w:t>
      </w:r>
      <w:r w:rsidRPr="00035A47">
        <w:rPr>
          <w:rFonts w:ascii="Times New Roman" w:hAnsi="Times New Roman" w:cs="Times New Roman"/>
          <w:b/>
          <w:color w:val="000000" w:themeColor="text1"/>
          <w:szCs w:val="24"/>
        </w:rPr>
        <w:t xml:space="preserve">roposal </w:t>
      </w:r>
      <w:r w:rsidR="000B4BE9">
        <w:rPr>
          <w:rFonts w:ascii="Times New Roman" w:hAnsi="Times New Roman" w:cs="Times New Roman"/>
          <w:b/>
          <w:color w:val="000000" w:themeColor="text1"/>
          <w:szCs w:val="24"/>
        </w:rPr>
        <w:t>3</w:t>
      </w:r>
      <w:r w:rsidRPr="00035A47">
        <w:rPr>
          <w:rFonts w:ascii="Times New Roman" w:hAnsi="Times New Roman" w:cs="Times New Roman"/>
          <w:b/>
          <w:color w:val="000000" w:themeColor="text1"/>
          <w:szCs w:val="24"/>
        </w:rPr>
        <w:t>: The measurement delay required for GBBR can reuse legacy L1-RSRP delay.</w:t>
      </w:r>
    </w:p>
    <w:p w14:paraId="740A5F05" w14:textId="353209D1" w:rsidR="00923AC0" w:rsidRDefault="00B75D26" w:rsidP="00035A47">
      <w:pPr>
        <w:spacing w:beforeLines="50" w:before="120" w:afterLines="50" w:after="120" w:line="240" w:lineRule="auto"/>
        <w:jc w:val="both"/>
        <w:rPr>
          <w:rFonts w:ascii="Times New Roman" w:hAnsi="Times New Roman" w:cs="Times New Roman"/>
          <w:b/>
          <w:iCs/>
        </w:rPr>
      </w:pPr>
      <w:r w:rsidRPr="00035A47">
        <w:rPr>
          <w:rFonts w:ascii="Times New Roman" w:hAnsi="Times New Roman" w:cs="Times New Roman"/>
          <w:b/>
          <w:iCs/>
        </w:rPr>
        <w:t xml:space="preserve">Proposal </w:t>
      </w:r>
      <w:r w:rsidR="000B4BE9">
        <w:rPr>
          <w:rFonts w:ascii="Times New Roman" w:hAnsi="Times New Roman" w:cs="Times New Roman"/>
          <w:b/>
          <w:iCs/>
        </w:rPr>
        <w:t>4</w:t>
      </w:r>
      <w:r w:rsidRPr="00035A47">
        <w:rPr>
          <w:rFonts w:ascii="Times New Roman" w:hAnsi="Times New Roman" w:cs="Times New Roman"/>
          <w:b/>
          <w:iCs/>
        </w:rPr>
        <w:t xml:space="preserve">: </w:t>
      </w:r>
      <w:r w:rsidR="003059E0" w:rsidRPr="00035A47">
        <w:rPr>
          <w:rFonts w:ascii="Times New Roman" w:hAnsi="Times New Roman" w:cs="Times New Roman"/>
          <w:b/>
          <w:iCs/>
        </w:rPr>
        <w:t>No need to define conditions of full overlap or partial overlap of RSs in the two resource sets for defining delay requirements for L1-RSRP group-based beam reporting.</w:t>
      </w:r>
    </w:p>
    <w:tbl>
      <w:tblPr>
        <w:tblStyle w:val="afc"/>
        <w:tblW w:w="0" w:type="auto"/>
        <w:tblLook w:val="04A0" w:firstRow="1" w:lastRow="0" w:firstColumn="1" w:lastColumn="0" w:noHBand="0" w:noVBand="1"/>
      </w:tblPr>
      <w:tblGrid>
        <w:gridCol w:w="9629"/>
      </w:tblGrid>
      <w:tr w:rsidR="0038313A" w14:paraId="78AEC64F" w14:textId="77777777" w:rsidTr="0038313A">
        <w:tc>
          <w:tcPr>
            <w:tcW w:w="9629" w:type="dxa"/>
          </w:tcPr>
          <w:p w14:paraId="63FAB8C3" w14:textId="77777777" w:rsidR="0038313A" w:rsidRPr="00035A47" w:rsidRDefault="0038313A" w:rsidP="0038313A">
            <w:pPr>
              <w:spacing w:beforeLines="50" w:before="120" w:afterLines="50" w:after="120" w:line="240" w:lineRule="auto"/>
              <w:jc w:val="both"/>
              <w:rPr>
                <w:rFonts w:ascii="Times New Roman" w:hAnsi="Times New Roman" w:cs="Arial"/>
                <w:bCs/>
                <w:sz w:val="20"/>
              </w:rPr>
            </w:pPr>
            <w:r w:rsidRPr="00035A47">
              <w:rPr>
                <w:rFonts w:ascii="Times New Roman" w:hAnsi="Times New Roman" w:cs="Arial"/>
                <w:b/>
                <w:sz w:val="20"/>
              </w:rPr>
              <w:t>Question 3:</w:t>
            </w:r>
            <w:r w:rsidRPr="00035A47">
              <w:rPr>
                <w:rFonts w:ascii="Times New Roman" w:hAnsi="Times New Roman" w:cs="Arial"/>
                <w:bCs/>
                <w:sz w:val="20"/>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2EC5E353" w14:textId="248EF89E" w:rsidR="0038313A" w:rsidRDefault="0038313A" w:rsidP="0038313A">
            <w:pPr>
              <w:spacing w:beforeLines="50" w:before="120" w:afterLines="50" w:after="120" w:line="240" w:lineRule="auto"/>
              <w:jc w:val="both"/>
              <w:rPr>
                <w:rFonts w:ascii="Times New Roman" w:hAnsi="Times New Roman" w:cs="Times New Roman"/>
                <w:b/>
                <w:iCs/>
              </w:rPr>
            </w:pPr>
            <w:r w:rsidRPr="00035A47">
              <w:rPr>
                <w:rFonts w:ascii="Times New Roman" w:hAnsi="Times New Roman" w:cs="Arial"/>
                <w:b/>
                <w:sz w:val="20"/>
              </w:rPr>
              <w:t>Answer for Question 3:</w:t>
            </w:r>
            <w:r w:rsidRPr="00035A47">
              <w:rPr>
                <w:rFonts w:ascii="Times New Roman" w:hAnsi="Times New Roman" w:cs="Arial"/>
                <w:bCs/>
                <w:sz w:val="20"/>
              </w:rPr>
              <w:t xml:space="preserve"> From RAN1 perspective, the UE should report the given number of pair</w:t>
            </w:r>
            <w:r w:rsidRPr="00035A47">
              <w:rPr>
                <w:rFonts w:ascii="Times New Roman" w:hAnsi="Times New Roman" w:cs="Arial" w:hint="eastAsia"/>
                <w:bCs/>
                <w:sz w:val="20"/>
              </w:rPr>
              <w:t>s</w:t>
            </w:r>
            <w:r w:rsidRPr="00035A47">
              <w:rPr>
                <w:rFonts w:ascii="Times New Roman" w:hAnsi="Times New Roman" w:cs="Arial"/>
                <w:bCs/>
                <w:sz w:val="20"/>
              </w:rPr>
              <w:t xml:space="preserve"> of beams in the report, based on the report configuration. </w:t>
            </w:r>
            <w:r w:rsidRPr="0038313A">
              <w:rPr>
                <w:rFonts w:ascii="Times New Roman" w:hAnsi="Times New Roman" w:cs="Arial"/>
                <w:bCs/>
                <w:sz w:val="20"/>
                <w:highlight w:val="green"/>
              </w:rPr>
              <w:t>There is no UE behaviour defined for the scenario where the UE did not find any pair of beams to report. From RAN1 point of view, this is not considered an error case.</w:t>
            </w:r>
          </w:p>
        </w:tc>
      </w:tr>
    </w:tbl>
    <w:p w14:paraId="55255D77" w14:textId="70EBE60B" w:rsidR="002543FE" w:rsidRPr="00035A47" w:rsidRDefault="00035A47" w:rsidP="00035A47">
      <w:pPr>
        <w:spacing w:beforeLines="50" w:before="120" w:afterLines="50" w:after="120" w:line="240" w:lineRule="auto"/>
        <w:rPr>
          <w:rFonts w:ascii="Times New Roman" w:eastAsiaTheme="minorEastAsia" w:hAnsi="Times New Roman" w:cs="Times New Roman"/>
          <w:lang w:val="en-GB" w:eastAsia="zh-CN"/>
        </w:rPr>
      </w:pPr>
      <w:r w:rsidRPr="00035A47">
        <w:rPr>
          <w:rFonts w:ascii="Times New Roman" w:eastAsiaTheme="minorEastAsia" w:hAnsi="Times New Roman" w:cs="Times New Roman"/>
          <w:lang w:val="en-GB" w:eastAsia="zh-CN"/>
        </w:rPr>
        <w:t xml:space="preserve">How to choose beam pair is UE implementation. For the worst case, UE do not know which beams can be paired and the beam pair could not provide any gain than exist procedure. </w:t>
      </w:r>
      <w:r w:rsidRPr="00035A47">
        <w:rPr>
          <w:rFonts w:ascii="Times New Roman" w:eastAsiaTheme="minorEastAsia" w:hAnsi="Times New Roman" w:cs="Times New Roman"/>
          <w:color w:val="000000" w:themeColor="text1"/>
          <w:szCs w:val="24"/>
          <w:lang w:eastAsia="zh-CN"/>
        </w:rPr>
        <w:t>F</w:t>
      </w:r>
      <w:r w:rsidR="00250F2F" w:rsidRPr="00035A47">
        <w:rPr>
          <w:rFonts w:ascii="Times New Roman" w:eastAsiaTheme="minorEastAsia" w:hAnsi="Times New Roman" w:cs="Times New Roman"/>
          <w:color w:val="000000" w:themeColor="text1"/>
          <w:szCs w:val="24"/>
          <w:lang w:eastAsia="zh-CN"/>
        </w:rPr>
        <w:t xml:space="preserve">rom RAN1 perspective, </w:t>
      </w:r>
      <w:r w:rsidRPr="00035A47">
        <w:rPr>
          <w:rFonts w:ascii="Times New Roman" w:eastAsiaTheme="minorEastAsia" w:hAnsi="Times New Roman" w:cs="Times New Roman"/>
          <w:color w:val="000000" w:themeColor="text1"/>
          <w:szCs w:val="24"/>
          <w:lang w:eastAsia="zh-CN"/>
        </w:rPr>
        <w:t xml:space="preserve">they think </w:t>
      </w:r>
      <w:r w:rsidR="00250F2F" w:rsidRPr="00035A47">
        <w:rPr>
          <w:rFonts w:ascii="Times New Roman" w:eastAsiaTheme="minorEastAsia" w:hAnsi="Times New Roman" w:cs="Times New Roman"/>
          <w:color w:val="000000" w:themeColor="text1"/>
          <w:szCs w:val="24"/>
          <w:lang w:eastAsia="zh-CN"/>
        </w:rPr>
        <w:t xml:space="preserve">the UE should report the given number of pairs of beams in the report, based on the report configuration. There is no UE </w:t>
      </w:r>
      <w:proofErr w:type="spellStart"/>
      <w:r w:rsidR="00250F2F" w:rsidRPr="00035A47">
        <w:rPr>
          <w:rFonts w:ascii="Times New Roman" w:eastAsiaTheme="minorEastAsia" w:hAnsi="Times New Roman" w:cs="Times New Roman"/>
          <w:color w:val="000000" w:themeColor="text1"/>
          <w:szCs w:val="24"/>
          <w:lang w:eastAsia="zh-CN"/>
        </w:rPr>
        <w:t>behaviour</w:t>
      </w:r>
      <w:proofErr w:type="spellEnd"/>
      <w:r w:rsidR="00250F2F" w:rsidRPr="00035A47">
        <w:rPr>
          <w:rFonts w:ascii="Times New Roman" w:eastAsiaTheme="minorEastAsia" w:hAnsi="Times New Roman" w:cs="Times New Roman"/>
          <w:color w:val="000000" w:themeColor="text1"/>
          <w:szCs w:val="24"/>
          <w:lang w:eastAsia="zh-CN"/>
        </w:rPr>
        <w:t xml:space="preserve"> defined for the scenario where the UE did not find any pair of beams to report. From RAN1 point of view, this is not considered an error case.</w:t>
      </w:r>
      <w:r w:rsidRPr="00035A47">
        <w:rPr>
          <w:rFonts w:ascii="Times New Roman" w:eastAsiaTheme="minorEastAsia" w:hAnsi="Times New Roman" w:cs="Times New Roman"/>
          <w:color w:val="000000" w:themeColor="text1"/>
          <w:szCs w:val="24"/>
          <w:lang w:eastAsia="zh-CN"/>
        </w:rPr>
        <w:t xml:space="preserve"> So, RAN4 need not to define the requirements for the case UE did not find any pair of beams to report.</w:t>
      </w:r>
    </w:p>
    <w:p w14:paraId="446777E1" w14:textId="36E4ECFB" w:rsidR="009E72F8" w:rsidRPr="00035A47" w:rsidRDefault="00035A47" w:rsidP="00035A47">
      <w:pPr>
        <w:spacing w:beforeLines="50" w:before="120" w:afterLines="50" w:after="120" w:line="240" w:lineRule="auto"/>
        <w:rPr>
          <w:rFonts w:ascii="Times New Roman" w:eastAsiaTheme="minorEastAsia" w:hAnsi="Times New Roman" w:cs="Times New Roman"/>
          <w:b/>
          <w:lang w:val="en-GB" w:eastAsia="zh-CN"/>
        </w:rPr>
      </w:pPr>
      <w:bookmarkStart w:id="0" w:name="_GoBack"/>
      <w:r w:rsidRPr="00035A47">
        <w:rPr>
          <w:rFonts w:ascii="Times New Roman" w:eastAsiaTheme="minorEastAsia" w:hAnsi="Times New Roman" w:cs="Times New Roman"/>
          <w:b/>
          <w:color w:val="000000" w:themeColor="text1"/>
          <w:szCs w:val="24"/>
          <w:lang w:eastAsia="zh-CN"/>
        </w:rPr>
        <w:t xml:space="preserve">Proposal </w:t>
      </w:r>
      <w:r w:rsidR="000B4BE9">
        <w:rPr>
          <w:rFonts w:ascii="Times New Roman" w:eastAsiaTheme="minorEastAsia" w:hAnsi="Times New Roman" w:cs="Times New Roman"/>
          <w:b/>
          <w:color w:val="000000" w:themeColor="text1"/>
          <w:szCs w:val="24"/>
          <w:lang w:eastAsia="zh-CN"/>
        </w:rPr>
        <w:t>5</w:t>
      </w:r>
      <w:r w:rsidRPr="00035A47">
        <w:rPr>
          <w:rFonts w:ascii="Times New Roman" w:eastAsiaTheme="minorEastAsia" w:hAnsi="Times New Roman" w:cs="Times New Roman" w:hint="eastAsia"/>
          <w:b/>
          <w:color w:val="000000" w:themeColor="text1"/>
          <w:szCs w:val="24"/>
          <w:lang w:eastAsia="zh-CN"/>
        </w:rPr>
        <w:t>:</w:t>
      </w:r>
      <w:r w:rsidRPr="00035A47">
        <w:rPr>
          <w:rFonts w:ascii="Times New Roman" w:eastAsiaTheme="minorEastAsia" w:hAnsi="Times New Roman" w:cs="Times New Roman"/>
          <w:b/>
          <w:color w:val="000000" w:themeColor="text1"/>
          <w:szCs w:val="24"/>
          <w:lang w:eastAsia="zh-CN"/>
        </w:rPr>
        <w:t xml:space="preserve"> RAN4 not to define the requirements for the case UE did not find any pair of beams to report.</w:t>
      </w:r>
    </w:p>
    <w:bookmarkEnd w:id="0"/>
    <w:p w14:paraId="44D63244" w14:textId="713F03E9" w:rsidR="007D20D2" w:rsidRPr="00035A47" w:rsidRDefault="007D20D2" w:rsidP="00035A47">
      <w:pPr>
        <w:pStyle w:val="1"/>
        <w:spacing w:beforeLines="50" w:before="120" w:afterLines="50" w:after="120"/>
        <w:jc w:val="both"/>
        <w:rPr>
          <w:rFonts w:ascii="Times New Roman" w:hAnsi="Times New Roman"/>
        </w:rPr>
      </w:pPr>
      <w:r w:rsidRPr="00035A47">
        <w:rPr>
          <w:rFonts w:ascii="Times New Roman" w:hAnsi="Times New Roman"/>
        </w:rPr>
        <w:t>3</w:t>
      </w:r>
      <w:r w:rsidRPr="00035A47">
        <w:rPr>
          <w:rFonts w:ascii="Times New Roman" w:hAnsi="Times New Roman"/>
        </w:rPr>
        <w:tab/>
        <w:t>Conclusion</w:t>
      </w:r>
    </w:p>
    <w:p w14:paraId="1985F975" w14:textId="6F01184C" w:rsidR="009B10CC" w:rsidRPr="00035A47" w:rsidRDefault="009B10CC" w:rsidP="00035A47">
      <w:pPr>
        <w:spacing w:beforeLines="50" w:before="120" w:afterLines="50" w:after="120" w:line="240" w:lineRule="auto"/>
        <w:rPr>
          <w:rFonts w:ascii="Times New Roman" w:eastAsiaTheme="minorEastAsia" w:hAnsi="Times New Roman" w:cs="Times New Roman"/>
          <w:lang w:eastAsia="zh-CN"/>
        </w:rPr>
      </w:pPr>
      <w:r w:rsidRPr="00035A47">
        <w:rPr>
          <w:rFonts w:ascii="Times New Roman" w:eastAsiaTheme="minorEastAsia" w:hAnsi="Times New Roman" w:cs="Times New Roman"/>
          <w:lang w:val="en-GB" w:eastAsia="zh-CN"/>
        </w:rPr>
        <w:t xml:space="preserve">In this contribution, we propose our analysis and views on </w:t>
      </w:r>
      <w:r w:rsidRPr="00035A47">
        <w:rPr>
          <w:rFonts w:ascii="Times New Roman" w:eastAsia="宋体" w:hAnsi="Times New Roman" w:cs="Times New Roman"/>
        </w:rPr>
        <w:t>scenarios, beam sweeping factor reduction and the impact on measurement/scheduling restriction for L1 enhancements of FR2 multi-RX DL reception.</w:t>
      </w:r>
    </w:p>
    <w:p w14:paraId="302EC394" w14:textId="7ED85188" w:rsidR="00035A47" w:rsidRDefault="00035A47" w:rsidP="00035A47">
      <w:pPr>
        <w:spacing w:beforeLines="50" w:before="120" w:afterLines="50" w:after="120" w:line="240" w:lineRule="auto"/>
        <w:jc w:val="both"/>
        <w:rPr>
          <w:rFonts w:ascii="Times New Roman" w:eastAsiaTheme="minorEastAsia" w:hAnsi="Times New Roman" w:cs="Times New Roman"/>
          <w:b/>
          <w:iCs/>
          <w:lang w:eastAsia="zh-CN"/>
        </w:rPr>
      </w:pPr>
      <w:r w:rsidRPr="00035A47">
        <w:rPr>
          <w:rFonts w:ascii="Times New Roman" w:eastAsiaTheme="minorEastAsia" w:hAnsi="Times New Roman" w:cs="Times New Roman" w:hint="eastAsia"/>
          <w:b/>
          <w:iCs/>
          <w:lang w:eastAsia="zh-CN"/>
        </w:rPr>
        <w:t>P</w:t>
      </w:r>
      <w:r w:rsidRPr="00035A47">
        <w:rPr>
          <w:rFonts w:ascii="Times New Roman" w:eastAsiaTheme="minorEastAsia" w:hAnsi="Times New Roman" w:cs="Times New Roman"/>
          <w:b/>
          <w:iCs/>
          <w:lang w:eastAsia="zh-CN"/>
        </w:rPr>
        <w:t>roposal 1: RAN4 to not consider different RS combinations for multi-Rx L1 measurement requirements.</w:t>
      </w:r>
    </w:p>
    <w:p w14:paraId="3CE1A198" w14:textId="270101A4" w:rsidR="00035A47" w:rsidRPr="00035A47" w:rsidRDefault="00035A47" w:rsidP="00035A47">
      <w:pPr>
        <w:spacing w:beforeLines="50" w:before="120" w:afterLines="50" w:after="120" w:line="240" w:lineRule="auto"/>
        <w:jc w:val="both"/>
        <w:rPr>
          <w:rFonts w:ascii="Times New Roman" w:eastAsiaTheme="minorEastAsia" w:hAnsi="Times New Roman" w:cs="Times New Roman"/>
          <w:b/>
          <w:iCs/>
          <w:lang w:eastAsia="zh-CN"/>
        </w:rPr>
      </w:pPr>
      <w:r w:rsidRPr="00035A47">
        <w:rPr>
          <w:rFonts w:ascii="Times New Roman" w:eastAsiaTheme="minorEastAsia" w:hAnsi="Times New Roman" w:cs="Times New Roman" w:hint="eastAsia"/>
          <w:b/>
          <w:iCs/>
          <w:lang w:eastAsia="zh-CN"/>
        </w:rPr>
        <w:t>P</w:t>
      </w:r>
      <w:r w:rsidRPr="00035A47">
        <w:rPr>
          <w:rFonts w:ascii="Times New Roman" w:eastAsiaTheme="minorEastAsia" w:hAnsi="Times New Roman" w:cs="Times New Roman"/>
          <w:b/>
          <w:iCs/>
          <w:lang w:eastAsia="zh-CN"/>
        </w:rPr>
        <w:t xml:space="preserve">roposal </w:t>
      </w:r>
      <w:r w:rsidR="000B4BE9">
        <w:rPr>
          <w:rFonts w:ascii="Times New Roman" w:eastAsiaTheme="minorEastAsia" w:hAnsi="Times New Roman" w:cs="Times New Roman"/>
          <w:b/>
          <w:iCs/>
          <w:lang w:eastAsia="zh-CN"/>
        </w:rPr>
        <w:t>2</w:t>
      </w:r>
      <w:r w:rsidRPr="00035A47">
        <w:rPr>
          <w:rFonts w:ascii="Times New Roman" w:eastAsiaTheme="minorEastAsia" w:hAnsi="Times New Roman" w:cs="Times New Roman"/>
          <w:b/>
          <w:iCs/>
          <w:lang w:eastAsia="zh-CN"/>
        </w:rPr>
        <w:t>: Not to introduce L1 RSRP and GBBR restrictions based on previous L3 reports.</w:t>
      </w:r>
    </w:p>
    <w:p w14:paraId="5A039342" w14:textId="77777777" w:rsidR="00035A47" w:rsidRPr="00035A47" w:rsidRDefault="00035A47" w:rsidP="00035A47">
      <w:pPr>
        <w:spacing w:beforeLines="50" w:before="120" w:afterLines="50" w:after="120" w:line="240" w:lineRule="auto"/>
        <w:jc w:val="both"/>
        <w:rPr>
          <w:rFonts w:ascii="Times New Roman" w:hAnsi="Times New Roman" w:cs="Times New Roman"/>
          <w:b/>
          <w:color w:val="000000" w:themeColor="text1"/>
          <w:szCs w:val="24"/>
        </w:rPr>
      </w:pPr>
      <w:r w:rsidRPr="00035A47">
        <w:rPr>
          <w:rFonts w:ascii="Times New Roman" w:hAnsi="Times New Roman" w:cs="Times New Roman"/>
          <w:b/>
          <w:color w:val="000000" w:themeColor="text1"/>
          <w:szCs w:val="24"/>
        </w:rPr>
        <w:t>Observation 1</w:t>
      </w:r>
      <w:r w:rsidRPr="00035A47">
        <w:rPr>
          <w:rFonts w:ascii="Times New Roman" w:eastAsia="微软雅黑" w:hAnsi="Times New Roman" w:cs="微软雅黑" w:hint="eastAsia"/>
          <w:b/>
          <w:color w:val="000000" w:themeColor="text1"/>
          <w:szCs w:val="24"/>
          <w:lang w:eastAsia="zh-CN"/>
        </w:rPr>
        <w:t>:</w:t>
      </w:r>
      <w:r w:rsidRPr="00035A47">
        <w:rPr>
          <w:rFonts w:ascii="Times New Roman" w:eastAsia="微软雅黑" w:hAnsi="Times New Roman" w:cs="微软雅黑"/>
          <w:b/>
          <w:color w:val="000000" w:themeColor="text1"/>
          <w:szCs w:val="24"/>
          <w:lang w:eastAsia="zh-CN"/>
        </w:rPr>
        <w:t xml:space="preserve"> </w:t>
      </w:r>
      <w:r w:rsidRPr="00035A47">
        <w:rPr>
          <w:rFonts w:ascii="Times New Roman" w:hAnsi="Times New Roman" w:cs="Times New Roman"/>
          <w:b/>
          <w:color w:val="000000" w:themeColor="text1"/>
          <w:szCs w:val="24"/>
        </w:rPr>
        <w:t>How to choose beam pair that are going to be reported based on measurement results is up to UE implementation.</w:t>
      </w:r>
    </w:p>
    <w:p w14:paraId="56353333" w14:textId="21C0A42D" w:rsidR="00035A47" w:rsidRPr="00035A47" w:rsidRDefault="00035A47" w:rsidP="00035A47">
      <w:pPr>
        <w:spacing w:beforeLines="50" w:before="120" w:afterLines="50" w:after="120" w:line="240" w:lineRule="auto"/>
        <w:jc w:val="both"/>
        <w:rPr>
          <w:rFonts w:ascii="Times New Roman" w:hAnsi="Times New Roman" w:cs="Times New Roman"/>
          <w:b/>
          <w:color w:val="000000" w:themeColor="text1"/>
          <w:szCs w:val="24"/>
        </w:rPr>
      </w:pPr>
      <w:r w:rsidRPr="00035A47">
        <w:rPr>
          <w:rFonts w:ascii="Times New Roman" w:hAnsi="Times New Roman" w:cs="Times New Roman" w:hint="eastAsia"/>
          <w:b/>
          <w:color w:val="000000" w:themeColor="text1"/>
          <w:szCs w:val="24"/>
        </w:rPr>
        <w:t>P</w:t>
      </w:r>
      <w:r w:rsidRPr="00035A47">
        <w:rPr>
          <w:rFonts w:ascii="Times New Roman" w:hAnsi="Times New Roman" w:cs="Times New Roman"/>
          <w:b/>
          <w:color w:val="000000" w:themeColor="text1"/>
          <w:szCs w:val="24"/>
        </w:rPr>
        <w:t xml:space="preserve">roposal </w:t>
      </w:r>
      <w:r w:rsidR="000B4BE9">
        <w:rPr>
          <w:rFonts w:ascii="Times New Roman" w:hAnsi="Times New Roman" w:cs="Times New Roman"/>
          <w:b/>
          <w:color w:val="000000" w:themeColor="text1"/>
          <w:szCs w:val="24"/>
        </w:rPr>
        <w:t>3</w:t>
      </w:r>
      <w:r w:rsidRPr="00035A47">
        <w:rPr>
          <w:rFonts w:ascii="Times New Roman" w:hAnsi="Times New Roman" w:cs="Times New Roman"/>
          <w:b/>
          <w:color w:val="000000" w:themeColor="text1"/>
          <w:szCs w:val="24"/>
        </w:rPr>
        <w:t>: The measurement delay required for GBBR can reuse legacy L1-RSRP delay.</w:t>
      </w:r>
    </w:p>
    <w:p w14:paraId="51FA1EC4" w14:textId="6B3A2B98" w:rsidR="00035A47" w:rsidRPr="00035A47" w:rsidRDefault="00035A47" w:rsidP="00035A47">
      <w:pPr>
        <w:spacing w:beforeLines="50" w:before="120" w:afterLines="50" w:after="120" w:line="240" w:lineRule="auto"/>
        <w:jc w:val="both"/>
        <w:rPr>
          <w:rFonts w:ascii="Times New Roman" w:hAnsi="Times New Roman" w:cs="Times New Roman"/>
          <w:b/>
          <w:iCs/>
        </w:rPr>
      </w:pPr>
      <w:r w:rsidRPr="00035A47">
        <w:rPr>
          <w:rFonts w:ascii="Times New Roman" w:hAnsi="Times New Roman" w:cs="Times New Roman"/>
          <w:b/>
          <w:iCs/>
        </w:rPr>
        <w:t xml:space="preserve">Proposal </w:t>
      </w:r>
      <w:r w:rsidR="000B4BE9">
        <w:rPr>
          <w:rFonts w:ascii="Times New Roman" w:hAnsi="Times New Roman" w:cs="Times New Roman"/>
          <w:b/>
          <w:iCs/>
        </w:rPr>
        <w:t>4</w:t>
      </w:r>
      <w:r w:rsidRPr="00035A47">
        <w:rPr>
          <w:rFonts w:ascii="Times New Roman" w:hAnsi="Times New Roman" w:cs="Times New Roman"/>
          <w:b/>
          <w:iCs/>
        </w:rPr>
        <w:t>: No need to define conditions of full overlap or partial overlap of RSs in the two resource sets for defining delay requirements for L1-RSRP group-based beam reporting.</w:t>
      </w:r>
    </w:p>
    <w:p w14:paraId="4BBCD640" w14:textId="716EE27B" w:rsidR="00035A47" w:rsidRPr="00035A47" w:rsidRDefault="00035A47" w:rsidP="00035A47">
      <w:pPr>
        <w:spacing w:beforeLines="50" w:before="120" w:afterLines="50" w:after="120" w:line="240" w:lineRule="auto"/>
        <w:rPr>
          <w:rFonts w:ascii="Times New Roman" w:eastAsiaTheme="minorEastAsia" w:hAnsi="Times New Roman" w:cs="Times New Roman"/>
          <w:b/>
          <w:lang w:val="en-GB" w:eastAsia="zh-CN"/>
        </w:rPr>
      </w:pPr>
      <w:r w:rsidRPr="00035A47">
        <w:rPr>
          <w:rFonts w:ascii="Times New Roman" w:eastAsiaTheme="minorEastAsia" w:hAnsi="Times New Roman" w:cs="Times New Roman"/>
          <w:b/>
          <w:color w:val="000000" w:themeColor="text1"/>
          <w:szCs w:val="24"/>
          <w:lang w:eastAsia="zh-CN"/>
        </w:rPr>
        <w:t>Proposal</w:t>
      </w:r>
      <w:r w:rsidR="000B4BE9">
        <w:rPr>
          <w:rFonts w:ascii="Times New Roman" w:eastAsiaTheme="minorEastAsia" w:hAnsi="Times New Roman" w:cs="Times New Roman"/>
          <w:b/>
          <w:color w:val="000000" w:themeColor="text1"/>
          <w:szCs w:val="24"/>
          <w:lang w:eastAsia="zh-CN"/>
        </w:rPr>
        <w:t xml:space="preserve"> 5</w:t>
      </w:r>
      <w:r w:rsidRPr="00035A47">
        <w:rPr>
          <w:rFonts w:ascii="Times New Roman" w:eastAsiaTheme="minorEastAsia" w:hAnsi="Times New Roman" w:cs="Times New Roman" w:hint="eastAsia"/>
          <w:b/>
          <w:color w:val="000000" w:themeColor="text1"/>
          <w:szCs w:val="24"/>
          <w:lang w:eastAsia="zh-CN"/>
        </w:rPr>
        <w:t>:</w:t>
      </w:r>
      <w:r w:rsidRPr="00035A47">
        <w:rPr>
          <w:rFonts w:ascii="Times New Roman" w:eastAsiaTheme="minorEastAsia" w:hAnsi="Times New Roman" w:cs="Times New Roman"/>
          <w:b/>
          <w:color w:val="000000" w:themeColor="text1"/>
          <w:szCs w:val="24"/>
          <w:lang w:eastAsia="zh-CN"/>
        </w:rPr>
        <w:t xml:space="preserve"> RAN4 not to define the requirements for the case UE did not find any pair of beams to report.</w:t>
      </w:r>
    </w:p>
    <w:p w14:paraId="69FA4E29" w14:textId="1F085021" w:rsidR="007D20D2" w:rsidRPr="00035A47" w:rsidRDefault="007D20D2" w:rsidP="00035A47">
      <w:pPr>
        <w:pStyle w:val="1"/>
        <w:spacing w:beforeLines="50" w:before="120" w:afterLines="50" w:after="120"/>
        <w:jc w:val="both"/>
        <w:rPr>
          <w:rFonts w:ascii="Times New Roman" w:hAnsi="Times New Roman"/>
        </w:rPr>
      </w:pPr>
      <w:r w:rsidRPr="00035A47">
        <w:rPr>
          <w:rFonts w:ascii="Times New Roman" w:hAnsi="Times New Roman"/>
        </w:rPr>
        <w:t>4</w:t>
      </w:r>
      <w:r w:rsidRPr="00035A47">
        <w:rPr>
          <w:rFonts w:ascii="Times New Roman" w:hAnsi="Times New Roman"/>
        </w:rPr>
        <w:tab/>
        <w:t>Reference</w:t>
      </w:r>
    </w:p>
    <w:p w14:paraId="7BE2489D" w14:textId="77777777" w:rsidR="00531940" w:rsidRPr="00035A47" w:rsidRDefault="00531940" w:rsidP="00035A47">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035A47">
        <w:rPr>
          <w:rFonts w:ascii="Times New Roman" w:eastAsiaTheme="minorEastAsia" w:hAnsi="Times New Roman" w:cs="Times New Roman"/>
          <w:lang w:eastAsia="zh-CN"/>
        </w:rPr>
        <w:t>[1] R4-2310046, WF on NR FR2 multi-Rx chain DL reception RRM requirements (part 1)</w:t>
      </w:r>
      <w:r w:rsidRPr="00035A47">
        <w:rPr>
          <w:rFonts w:ascii="Times New Roman" w:eastAsiaTheme="minorEastAsia" w:hAnsi="Times New Roman" w:cs="Times New Roman" w:hint="eastAsia"/>
          <w:lang w:eastAsia="zh-CN"/>
        </w:rPr>
        <w:t>,</w:t>
      </w:r>
      <w:r w:rsidRPr="00035A47">
        <w:rPr>
          <w:rFonts w:ascii="Times New Roman" w:eastAsiaTheme="minorEastAsia" w:hAnsi="Times New Roman" w:cs="Times New Roman"/>
          <w:lang w:eastAsia="zh-CN"/>
        </w:rPr>
        <w:t xml:space="preserve"> vivo</w:t>
      </w:r>
    </w:p>
    <w:p w14:paraId="3308A127" w14:textId="77777777" w:rsidR="00531940" w:rsidRPr="00035A47" w:rsidRDefault="00531940" w:rsidP="00035A47">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035A47">
        <w:rPr>
          <w:rFonts w:ascii="Times New Roman" w:eastAsiaTheme="minorEastAsia" w:hAnsi="Times New Roman" w:cs="Times New Roman"/>
          <w:lang w:eastAsia="zh-CN"/>
        </w:rPr>
        <w:lastRenderedPageBreak/>
        <w:t>[2] RP-223527, Revised WID: Requirement for NR frequency range 2 (FR2) multi-Rx chain DL reception, Qualcomm Incorporated</w:t>
      </w:r>
    </w:p>
    <w:p w14:paraId="0B9129A6" w14:textId="009954FB" w:rsidR="00D4549C" w:rsidRPr="00035A47" w:rsidRDefault="001E17B1" w:rsidP="00035A47">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3]</w:t>
      </w:r>
      <w:r w:rsidRPr="001E17B1">
        <w:t xml:space="preserve"> </w:t>
      </w:r>
      <w:r w:rsidRPr="001E17B1">
        <w:rPr>
          <w:rFonts w:ascii="Times New Roman" w:eastAsiaTheme="minorEastAsia" w:hAnsi="Times New Roman" w:cs="Times New Roman"/>
          <w:lang w:eastAsia="zh-CN"/>
        </w:rPr>
        <w:t>R1-2306257</w:t>
      </w:r>
      <w:r>
        <w:rPr>
          <w:rFonts w:ascii="Times New Roman" w:eastAsiaTheme="minorEastAsia" w:hAnsi="Times New Roman" w:cs="Times New Roman"/>
          <w:lang w:eastAsia="zh-CN"/>
        </w:rPr>
        <w:t xml:space="preserve">, </w:t>
      </w:r>
      <w:r w:rsidRPr="001E17B1">
        <w:rPr>
          <w:rFonts w:ascii="Times New Roman" w:eastAsiaTheme="minorEastAsia" w:hAnsi="Times New Roman" w:cs="Times New Roman"/>
          <w:lang w:eastAsia="zh-CN"/>
        </w:rPr>
        <w:t>Reply LS on RS supported for group-based reporting</w:t>
      </w:r>
    </w:p>
    <w:sectPr w:rsidR="00D4549C" w:rsidRPr="00035A47"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E0914" w14:textId="77777777" w:rsidR="00303BEF" w:rsidRDefault="00303BEF" w:rsidP="00973137">
      <w:pPr>
        <w:spacing w:after="0" w:line="240" w:lineRule="auto"/>
      </w:pPr>
      <w:r>
        <w:separator/>
      </w:r>
    </w:p>
  </w:endnote>
  <w:endnote w:type="continuationSeparator" w:id="0">
    <w:p w14:paraId="783B9900" w14:textId="77777777" w:rsidR="00303BEF" w:rsidRDefault="00303BE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34E1" w14:textId="77777777" w:rsidR="00303BEF" w:rsidRDefault="00303BEF" w:rsidP="00973137">
      <w:pPr>
        <w:spacing w:after="0" w:line="240" w:lineRule="auto"/>
      </w:pPr>
      <w:r>
        <w:separator/>
      </w:r>
    </w:p>
  </w:footnote>
  <w:footnote w:type="continuationSeparator" w:id="0">
    <w:p w14:paraId="655A0D93" w14:textId="77777777" w:rsidR="00303BEF" w:rsidRDefault="00303BE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91B7B47"/>
    <w:multiLevelType w:val="hybridMultilevel"/>
    <w:tmpl w:val="69848962"/>
    <w:lvl w:ilvl="0" w:tplc="038C66D8">
      <w:start w:val="1"/>
      <w:numFmt w:val="decimal"/>
      <w:pStyle w:val="20"/>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2956C2"/>
    <w:multiLevelType w:val="hybridMultilevel"/>
    <w:tmpl w:val="23140ACE"/>
    <w:lvl w:ilvl="0" w:tplc="F364F208">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6"/>
  </w:num>
  <w:num w:numId="3">
    <w:abstractNumId w:val="1"/>
  </w:num>
  <w:num w:numId="4">
    <w:abstractNumId w:val="5"/>
  </w:num>
  <w:num w:numId="5">
    <w:abstractNumId w:val="2"/>
  </w:num>
  <w:num w:numId="6">
    <w:abstractNumId w:val="14"/>
  </w:num>
  <w:num w:numId="7">
    <w:abstractNumId w:val="0"/>
  </w:num>
  <w:num w:numId="8">
    <w:abstractNumId w:val="20"/>
  </w:num>
  <w:num w:numId="9">
    <w:abstractNumId w:val="9"/>
  </w:num>
  <w:num w:numId="10">
    <w:abstractNumId w:val="8"/>
  </w:num>
  <w:num w:numId="11">
    <w:abstractNumId w:val="11"/>
  </w:num>
  <w:num w:numId="12">
    <w:abstractNumId w:val="12"/>
  </w:num>
  <w:num w:numId="13">
    <w:abstractNumId w:val="13"/>
  </w:num>
  <w:num w:numId="14">
    <w:abstractNumId w:val="7"/>
  </w:num>
  <w:num w:numId="15">
    <w:abstractNumId w:val="15"/>
  </w:num>
  <w:num w:numId="16">
    <w:abstractNumId w:val="16"/>
  </w:num>
  <w:num w:numId="17">
    <w:abstractNumId w:val="10"/>
  </w:num>
  <w:num w:numId="18">
    <w:abstractNumId w:val="19"/>
  </w:num>
  <w:num w:numId="19">
    <w:abstractNumId w:val="4"/>
  </w:num>
  <w:num w:numId="20">
    <w:abstractNumId w:val="3"/>
  </w:num>
  <w:num w:numId="21">
    <w:abstractNumId w:val="13"/>
  </w:num>
  <w:num w:numId="22">
    <w:abstractNumId w:val="7"/>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868"/>
    <w:rsid w:val="00002A37"/>
    <w:rsid w:val="0000564C"/>
    <w:rsid w:val="00006446"/>
    <w:rsid w:val="00006896"/>
    <w:rsid w:val="00007CDC"/>
    <w:rsid w:val="00011B28"/>
    <w:rsid w:val="00012A02"/>
    <w:rsid w:val="00012C95"/>
    <w:rsid w:val="00013DC0"/>
    <w:rsid w:val="00014C87"/>
    <w:rsid w:val="0001562B"/>
    <w:rsid w:val="00015D15"/>
    <w:rsid w:val="00020E35"/>
    <w:rsid w:val="0002511F"/>
    <w:rsid w:val="00025264"/>
    <w:rsid w:val="0002564D"/>
    <w:rsid w:val="00025ECA"/>
    <w:rsid w:val="000314EE"/>
    <w:rsid w:val="000325B8"/>
    <w:rsid w:val="00034C15"/>
    <w:rsid w:val="00035A47"/>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5BA"/>
    <w:rsid w:val="00070721"/>
    <w:rsid w:val="00071415"/>
    <w:rsid w:val="0007160C"/>
    <w:rsid w:val="00072A01"/>
    <w:rsid w:val="00073896"/>
    <w:rsid w:val="0007405A"/>
    <w:rsid w:val="000774BA"/>
    <w:rsid w:val="0007755B"/>
    <w:rsid w:val="00077C4E"/>
    <w:rsid w:val="00077E5F"/>
    <w:rsid w:val="0008036A"/>
    <w:rsid w:val="00081AE6"/>
    <w:rsid w:val="000824E1"/>
    <w:rsid w:val="000826F4"/>
    <w:rsid w:val="0008458F"/>
    <w:rsid w:val="000855EB"/>
    <w:rsid w:val="00085B52"/>
    <w:rsid w:val="00086574"/>
    <w:rsid w:val="000866F2"/>
    <w:rsid w:val="00086CE8"/>
    <w:rsid w:val="0009009F"/>
    <w:rsid w:val="00091463"/>
    <w:rsid w:val="00091557"/>
    <w:rsid w:val="000924C1"/>
    <w:rsid w:val="000924F0"/>
    <w:rsid w:val="00092A1E"/>
    <w:rsid w:val="00093474"/>
    <w:rsid w:val="0009510F"/>
    <w:rsid w:val="00096896"/>
    <w:rsid w:val="000A1B7B"/>
    <w:rsid w:val="000A1B90"/>
    <w:rsid w:val="000A56F2"/>
    <w:rsid w:val="000A5DA1"/>
    <w:rsid w:val="000A6E0A"/>
    <w:rsid w:val="000A77D5"/>
    <w:rsid w:val="000B0FF3"/>
    <w:rsid w:val="000B1469"/>
    <w:rsid w:val="000B2719"/>
    <w:rsid w:val="000B3A8F"/>
    <w:rsid w:val="000B4AB9"/>
    <w:rsid w:val="000B4BE9"/>
    <w:rsid w:val="000B58C3"/>
    <w:rsid w:val="000B6024"/>
    <w:rsid w:val="000B61E9"/>
    <w:rsid w:val="000B63CD"/>
    <w:rsid w:val="000B7F65"/>
    <w:rsid w:val="000C165A"/>
    <w:rsid w:val="000C2E19"/>
    <w:rsid w:val="000C3C72"/>
    <w:rsid w:val="000D09D3"/>
    <w:rsid w:val="000D0D07"/>
    <w:rsid w:val="000D1E80"/>
    <w:rsid w:val="000D4797"/>
    <w:rsid w:val="000E0527"/>
    <w:rsid w:val="000E1BB5"/>
    <w:rsid w:val="000E1C05"/>
    <w:rsid w:val="000E1E92"/>
    <w:rsid w:val="000E57D8"/>
    <w:rsid w:val="000E7E42"/>
    <w:rsid w:val="000F06D6"/>
    <w:rsid w:val="000F0EB1"/>
    <w:rsid w:val="000F1106"/>
    <w:rsid w:val="000F2C72"/>
    <w:rsid w:val="000F3349"/>
    <w:rsid w:val="000F3BE9"/>
    <w:rsid w:val="000F3E3B"/>
    <w:rsid w:val="000F3F6C"/>
    <w:rsid w:val="000F453C"/>
    <w:rsid w:val="000F4ACC"/>
    <w:rsid w:val="000F6A48"/>
    <w:rsid w:val="000F6DF3"/>
    <w:rsid w:val="001002FD"/>
    <w:rsid w:val="001005FF"/>
    <w:rsid w:val="00104491"/>
    <w:rsid w:val="00104973"/>
    <w:rsid w:val="001052F0"/>
    <w:rsid w:val="001062FB"/>
    <w:rsid w:val="001063E6"/>
    <w:rsid w:val="00106BA6"/>
    <w:rsid w:val="00107940"/>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702A1"/>
    <w:rsid w:val="0017094C"/>
    <w:rsid w:val="00171CFC"/>
    <w:rsid w:val="001724C9"/>
    <w:rsid w:val="00173A8E"/>
    <w:rsid w:val="0017502C"/>
    <w:rsid w:val="00176E14"/>
    <w:rsid w:val="0017774C"/>
    <w:rsid w:val="0018143F"/>
    <w:rsid w:val="00181FF8"/>
    <w:rsid w:val="00182520"/>
    <w:rsid w:val="0018604C"/>
    <w:rsid w:val="0018640B"/>
    <w:rsid w:val="001864CE"/>
    <w:rsid w:val="00186502"/>
    <w:rsid w:val="00187A65"/>
    <w:rsid w:val="00190AC1"/>
    <w:rsid w:val="00190F21"/>
    <w:rsid w:val="001924F1"/>
    <w:rsid w:val="00192796"/>
    <w:rsid w:val="0019341A"/>
    <w:rsid w:val="0019659A"/>
    <w:rsid w:val="00197DF9"/>
    <w:rsid w:val="001A1987"/>
    <w:rsid w:val="001A2564"/>
    <w:rsid w:val="001A2A85"/>
    <w:rsid w:val="001A6173"/>
    <w:rsid w:val="001A63C3"/>
    <w:rsid w:val="001A6524"/>
    <w:rsid w:val="001A6CBA"/>
    <w:rsid w:val="001A73DC"/>
    <w:rsid w:val="001B0D97"/>
    <w:rsid w:val="001B1AFD"/>
    <w:rsid w:val="001B1B8C"/>
    <w:rsid w:val="001B5A5D"/>
    <w:rsid w:val="001B5EE1"/>
    <w:rsid w:val="001B6FE0"/>
    <w:rsid w:val="001C07BE"/>
    <w:rsid w:val="001C1CE5"/>
    <w:rsid w:val="001C2D6F"/>
    <w:rsid w:val="001C3D2A"/>
    <w:rsid w:val="001C5260"/>
    <w:rsid w:val="001C57DF"/>
    <w:rsid w:val="001C6A0A"/>
    <w:rsid w:val="001C6E2E"/>
    <w:rsid w:val="001D083E"/>
    <w:rsid w:val="001D1104"/>
    <w:rsid w:val="001D3361"/>
    <w:rsid w:val="001D51BA"/>
    <w:rsid w:val="001D53E7"/>
    <w:rsid w:val="001D576D"/>
    <w:rsid w:val="001D6342"/>
    <w:rsid w:val="001D6839"/>
    <w:rsid w:val="001D6D53"/>
    <w:rsid w:val="001D79ED"/>
    <w:rsid w:val="001E17B1"/>
    <w:rsid w:val="001E2E3D"/>
    <w:rsid w:val="001E4318"/>
    <w:rsid w:val="001E5749"/>
    <w:rsid w:val="001E58E2"/>
    <w:rsid w:val="001E6DF7"/>
    <w:rsid w:val="001E77D8"/>
    <w:rsid w:val="001E7AED"/>
    <w:rsid w:val="001F14B7"/>
    <w:rsid w:val="001F15AF"/>
    <w:rsid w:val="001F27C7"/>
    <w:rsid w:val="001F3916"/>
    <w:rsid w:val="001F54C5"/>
    <w:rsid w:val="001F5ADD"/>
    <w:rsid w:val="001F5B16"/>
    <w:rsid w:val="001F662C"/>
    <w:rsid w:val="001F7074"/>
    <w:rsid w:val="00200490"/>
    <w:rsid w:val="00200BD3"/>
    <w:rsid w:val="00200DD8"/>
    <w:rsid w:val="00201102"/>
    <w:rsid w:val="00201F3A"/>
    <w:rsid w:val="00203F96"/>
    <w:rsid w:val="002069B2"/>
    <w:rsid w:val="00207FA3"/>
    <w:rsid w:val="002100F8"/>
    <w:rsid w:val="00214C27"/>
    <w:rsid w:val="00214DA8"/>
    <w:rsid w:val="00215423"/>
    <w:rsid w:val="002158FA"/>
    <w:rsid w:val="002174BF"/>
    <w:rsid w:val="00220600"/>
    <w:rsid w:val="0022147E"/>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0F2F"/>
    <w:rsid w:val="002543FE"/>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7A4"/>
    <w:rsid w:val="002C2F52"/>
    <w:rsid w:val="002C3D5F"/>
    <w:rsid w:val="002C4090"/>
    <w:rsid w:val="002C41E6"/>
    <w:rsid w:val="002D071A"/>
    <w:rsid w:val="002D088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3BEF"/>
    <w:rsid w:val="00304E30"/>
    <w:rsid w:val="0030501F"/>
    <w:rsid w:val="003059E0"/>
    <w:rsid w:val="003060D6"/>
    <w:rsid w:val="00307BA1"/>
    <w:rsid w:val="00311702"/>
    <w:rsid w:val="00311E82"/>
    <w:rsid w:val="00313FD6"/>
    <w:rsid w:val="003141D7"/>
    <w:rsid w:val="003143BD"/>
    <w:rsid w:val="00315363"/>
    <w:rsid w:val="00320383"/>
    <w:rsid w:val="003203ED"/>
    <w:rsid w:val="00322C9F"/>
    <w:rsid w:val="00323ADA"/>
    <w:rsid w:val="00324D23"/>
    <w:rsid w:val="003255A9"/>
    <w:rsid w:val="00326D08"/>
    <w:rsid w:val="0033117C"/>
    <w:rsid w:val="00331325"/>
    <w:rsid w:val="00331751"/>
    <w:rsid w:val="0033267E"/>
    <w:rsid w:val="00332976"/>
    <w:rsid w:val="00334579"/>
    <w:rsid w:val="00335858"/>
    <w:rsid w:val="00336BDA"/>
    <w:rsid w:val="003372DB"/>
    <w:rsid w:val="00337A09"/>
    <w:rsid w:val="00342BD7"/>
    <w:rsid w:val="00346DB5"/>
    <w:rsid w:val="003477B1"/>
    <w:rsid w:val="003533A2"/>
    <w:rsid w:val="00357380"/>
    <w:rsid w:val="00357F98"/>
    <w:rsid w:val="003602D9"/>
    <w:rsid w:val="003604CE"/>
    <w:rsid w:val="00361E49"/>
    <w:rsid w:val="00363800"/>
    <w:rsid w:val="00365F74"/>
    <w:rsid w:val="00366442"/>
    <w:rsid w:val="00370E47"/>
    <w:rsid w:val="003742AC"/>
    <w:rsid w:val="00374C0A"/>
    <w:rsid w:val="00375BFA"/>
    <w:rsid w:val="00376D54"/>
    <w:rsid w:val="00377CE1"/>
    <w:rsid w:val="0038313A"/>
    <w:rsid w:val="0038389C"/>
    <w:rsid w:val="00384F89"/>
    <w:rsid w:val="00385BF0"/>
    <w:rsid w:val="00386026"/>
    <w:rsid w:val="003870F3"/>
    <w:rsid w:val="00387EBF"/>
    <w:rsid w:val="00390CAE"/>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2F5E"/>
    <w:rsid w:val="003C3BB6"/>
    <w:rsid w:val="003C3FE1"/>
    <w:rsid w:val="003C5179"/>
    <w:rsid w:val="003C7806"/>
    <w:rsid w:val="003D089B"/>
    <w:rsid w:val="003D109F"/>
    <w:rsid w:val="003D1659"/>
    <w:rsid w:val="003D1BDD"/>
    <w:rsid w:val="003D2478"/>
    <w:rsid w:val="003D3C45"/>
    <w:rsid w:val="003D4D50"/>
    <w:rsid w:val="003D5B1F"/>
    <w:rsid w:val="003E15FA"/>
    <w:rsid w:val="003E198B"/>
    <w:rsid w:val="003E2781"/>
    <w:rsid w:val="003E3731"/>
    <w:rsid w:val="003E3A66"/>
    <w:rsid w:val="003E3E8D"/>
    <w:rsid w:val="003E48AA"/>
    <w:rsid w:val="003E55E4"/>
    <w:rsid w:val="003E74E3"/>
    <w:rsid w:val="003F05C7"/>
    <w:rsid w:val="003F1EAE"/>
    <w:rsid w:val="003F2CD4"/>
    <w:rsid w:val="003F6105"/>
    <w:rsid w:val="003F6BBE"/>
    <w:rsid w:val="004000E8"/>
    <w:rsid w:val="00401D5B"/>
    <w:rsid w:val="0040284E"/>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2268"/>
    <w:rsid w:val="00435713"/>
    <w:rsid w:val="00437447"/>
    <w:rsid w:val="00441208"/>
    <w:rsid w:val="00441A92"/>
    <w:rsid w:val="004431DC"/>
    <w:rsid w:val="0044334A"/>
    <w:rsid w:val="00444F56"/>
    <w:rsid w:val="00446488"/>
    <w:rsid w:val="004517AA"/>
    <w:rsid w:val="00452CAC"/>
    <w:rsid w:val="004556B4"/>
    <w:rsid w:val="00457565"/>
    <w:rsid w:val="00457B71"/>
    <w:rsid w:val="0046341F"/>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492"/>
    <w:rsid w:val="004A4B05"/>
    <w:rsid w:val="004A5ECC"/>
    <w:rsid w:val="004A7159"/>
    <w:rsid w:val="004B08A1"/>
    <w:rsid w:val="004B2182"/>
    <w:rsid w:val="004B27D8"/>
    <w:rsid w:val="004B3306"/>
    <w:rsid w:val="004B54B0"/>
    <w:rsid w:val="004B6F6A"/>
    <w:rsid w:val="004B7C0C"/>
    <w:rsid w:val="004C09EA"/>
    <w:rsid w:val="004C3898"/>
    <w:rsid w:val="004C5315"/>
    <w:rsid w:val="004C5E29"/>
    <w:rsid w:val="004D0765"/>
    <w:rsid w:val="004D0E5F"/>
    <w:rsid w:val="004D176B"/>
    <w:rsid w:val="004D36B1"/>
    <w:rsid w:val="004D3C14"/>
    <w:rsid w:val="004D57AC"/>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5B3D"/>
    <w:rsid w:val="004F7715"/>
    <w:rsid w:val="004F78B3"/>
    <w:rsid w:val="004F7ECC"/>
    <w:rsid w:val="00500B84"/>
    <w:rsid w:val="00500ECE"/>
    <w:rsid w:val="005020C0"/>
    <w:rsid w:val="00502847"/>
    <w:rsid w:val="00504240"/>
    <w:rsid w:val="00506557"/>
    <w:rsid w:val="0050677A"/>
    <w:rsid w:val="00507322"/>
    <w:rsid w:val="005108D8"/>
    <w:rsid w:val="005111AE"/>
    <w:rsid w:val="005116F9"/>
    <w:rsid w:val="00512074"/>
    <w:rsid w:val="005153A7"/>
    <w:rsid w:val="005219CF"/>
    <w:rsid w:val="00522636"/>
    <w:rsid w:val="0052579A"/>
    <w:rsid w:val="005262C4"/>
    <w:rsid w:val="00531940"/>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5755"/>
    <w:rsid w:val="0058581C"/>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57E4"/>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D70FB"/>
    <w:rsid w:val="005E00D2"/>
    <w:rsid w:val="005E2B45"/>
    <w:rsid w:val="005E385F"/>
    <w:rsid w:val="005E4BB0"/>
    <w:rsid w:val="005E5159"/>
    <w:rsid w:val="005E5B81"/>
    <w:rsid w:val="005E5E7F"/>
    <w:rsid w:val="005F034C"/>
    <w:rsid w:val="005F1411"/>
    <w:rsid w:val="005F2228"/>
    <w:rsid w:val="005F2CB1"/>
    <w:rsid w:val="005F3025"/>
    <w:rsid w:val="005F309B"/>
    <w:rsid w:val="005F618C"/>
    <w:rsid w:val="005F646A"/>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47C3E"/>
    <w:rsid w:val="006503E3"/>
    <w:rsid w:val="00650AB9"/>
    <w:rsid w:val="00655733"/>
    <w:rsid w:val="00655ACD"/>
    <w:rsid w:val="00656A92"/>
    <w:rsid w:val="00656DDE"/>
    <w:rsid w:val="00656E72"/>
    <w:rsid w:val="00656E81"/>
    <w:rsid w:val="0066011D"/>
    <w:rsid w:val="006607C0"/>
    <w:rsid w:val="006613A6"/>
    <w:rsid w:val="006627A2"/>
    <w:rsid w:val="00662AE5"/>
    <w:rsid w:val="006634E6"/>
    <w:rsid w:val="006655EE"/>
    <w:rsid w:val="0066693D"/>
    <w:rsid w:val="00667EE7"/>
    <w:rsid w:val="00670922"/>
    <w:rsid w:val="00670BE1"/>
    <w:rsid w:val="0067218F"/>
    <w:rsid w:val="00672893"/>
    <w:rsid w:val="006741F2"/>
    <w:rsid w:val="00674CC3"/>
    <w:rsid w:val="0067510A"/>
    <w:rsid w:val="0067553F"/>
    <w:rsid w:val="00675C72"/>
    <w:rsid w:val="006771F9"/>
    <w:rsid w:val="006776D7"/>
    <w:rsid w:val="00681003"/>
    <w:rsid w:val="006817C9"/>
    <w:rsid w:val="00683ECE"/>
    <w:rsid w:val="00685F41"/>
    <w:rsid w:val="00690A5B"/>
    <w:rsid w:val="00691026"/>
    <w:rsid w:val="006910D9"/>
    <w:rsid w:val="00694572"/>
    <w:rsid w:val="00695FC2"/>
    <w:rsid w:val="00696949"/>
    <w:rsid w:val="00697052"/>
    <w:rsid w:val="006A0848"/>
    <w:rsid w:val="006A46FB"/>
    <w:rsid w:val="006A4BC0"/>
    <w:rsid w:val="006A5048"/>
    <w:rsid w:val="006A567F"/>
    <w:rsid w:val="006A5E28"/>
    <w:rsid w:val="006A697B"/>
    <w:rsid w:val="006A7AFF"/>
    <w:rsid w:val="006A7C13"/>
    <w:rsid w:val="006B0F67"/>
    <w:rsid w:val="006B16C9"/>
    <w:rsid w:val="006B1816"/>
    <w:rsid w:val="006B2099"/>
    <w:rsid w:val="006B259F"/>
    <w:rsid w:val="006B2C1D"/>
    <w:rsid w:val="006B2CBB"/>
    <w:rsid w:val="006B3466"/>
    <w:rsid w:val="006B3D2C"/>
    <w:rsid w:val="006B4B92"/>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AA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2D9"/>
    <w:rsid w:val="00706101"/>
    <w:rsid w:val="00707072"/>
    <w:rsid w:val="00707D61"/>
    <w:rsid w:val="00712287"/>
    <w:rsid w:val="00712772"/>
    <w:rsid w:val="0071304C"/>
    <w:rsid w:val="007135BA"/>
    <w:rsid w:val="00713B22"/>
    <w:rsid w:val="007148D3"/>
    <w:rsid w:val="00714DDB"/>
    <w:rsid w:val="00715B6F"/>
    <w:rsid w:val="00715B9A"/>
    <w:rsid w:val="007178A2"/>
    <w:rsid w:val="00720AA5"/>
    <w:rsid w:val="00721B32"/>
    <w:rsid w:val="007230AF"/>
    <w:rsid w:val="00723E5D"/>
    <w:rsid w:val="007257D0"/>
    <w:rsid w:val="00726EA6"/>
    <w:rsid w:val="00727208"/>
    <w:rsid w:val="00727680"/>
    <w:rsid w:val="0073076D"/>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5CE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0170"/>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1EC"/>
    <w:rsid w:val="007F0571"/>
    <w:rsid w:val="007F2DC4"/>
    <w:rsid w:val="007F3AB8"/>
    <w:rsid w:val="007F4B13"/>
    <w:rsid w:val="00801719"/>
    <w:rsid w:val="008027E9"/>
    <w:rsid w:val="00802D44"/>
    <w:rsid w:val="00803FAE"/>
    <w:rsid w:val="008042E4"/>
    <w:rsid w:val="008055A5"/>
    <w:rsid w:val="0080605F"/>
    <w:rsid w:val="008061B6"/>
    <w:rsid w:val="00806D4A"/>
    <w:rsid w:val="00806DFB"/>
    <w:rsid w:val="00806E27"/>
    <w:rsid w:val="00807786"/>
    <w:rsid w:val="00810F12"/>
    <w:rsid w:val="00811FCB"/>
    <w:rsid w:val="008158D6"/>
    <w:rsid w:val="00815CC2"/>
    <w:rsid w:val="00816AF8"/>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3F05"/>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1CA9"/>
    <w:rsid w:val="00885014"/>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853"/>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51BA"/>
    <w:rsid w:val="008D6999"/>
    <w:rsid w:val="008D6D1A"/>
    <w:rsid w:val="008D777F"/>
    <w:rsid w:val="008E065E"/>
    <w:rsid w:val="008E07E4"/>
    <w:rsid w:val="008E0927"/>
    <w:rsid w:val="008E0A9B"/>
    <w:rsid w:val="008E10CA"/>
    <w:rsid w:val="008E1909"/>
    <w:rsid w:val="008E22F2"/>
    <w:rsid w:val="008E24AF"/>
    <w:rsid w:val="008E3954"/>
    <w:rsid w:val="008E653E"/>
    <w:rsid w:val="008E6ACC"/>
    <w:rsid w:val="008E707E"/>
    <w:rsid w:val="008F1C4E"/>
    <w:rsid w:val="008F1EAB"/>
    <w:rsid w:val="008F272C"/>
    <w:rsid w:val="008F33DC"/>
    <w:rsid w:val="008F386F"/>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3AC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2619"/>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0CC"/>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0773"/>
    <w:rsid w:val="009E14E0"/>
    <w:rsid w:val="009E35DB"/>
    <w:rsid w:val="009E47A3"/>
    <w:rsid w:val="009E5085"/>
    <w:rsid w:val="009E72F8"/>
    <w:rsid w:val="009F0893"/>
    <w:rsid w:val="009F08F3"/>
    <w:rsid w:val="009F344F"/>
    <w:rsid w:val="009F3AD1"/>
    <w:rsid w:val="009F3DDA"/>
    <w:rsid w:val="009F5A12"/>
    <w:rsid w:val="009F60C4"/>
    <w:rsid w:val="009F623C"/>
    <w:rsid w:val="00A031D8"/>
    <w:rsid w:val="00A03BF3"/>
    <w:rsid w:val="00A048A8"/>
    <w:rsid w:val="00A04F49"/>
    <w:rsid w:val="00A05B83"/>
    <w:rsid w:val="00A10540"/>
    <w:rsid w:val="00A10DFE"/>
    <w:rsid w:val="00A11415"/>
    <w:rsid w:val="00A11FD5"/>
    <w:rsid w:val="00A13087"/>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19F"/>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3DE6"/>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75A"/>
    <w:rsid w:val="00AC2ECD"/>
    <w:rsid w:val="00AC3119"/>
    <w:rsid w:val="00AC35CC"/>
    <w:rsid w:val="00AC39D5"/>
    <w:rsid w:val="00AC4812"/>
    <w:rsid w:val="00AC49FB"/>
    <w:rsid w:val="00AC5A10"/>
    <w:rsid w:val="00AD0AA3"/>
    <w:rsid w:val="00AD2407"/>
    <w:rsid w:val="00AD2ED0"/>
    <w:rsid w:val="00AD3F94"/>
    <w:rsid w:val="00AD4A5A"/>
    <w:rsid w:val="00AD57E7"/>
    <w:rsid w:val="00AD644D"/>
    <w:rsid w:val="00AD6F1F"/>
    <w:rsid w:val="00AE0491"/>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1254"/>
    <w:rsid w:val="00B02AA9"/>
    <w:rsid w:val="00B02FA3"/>
    <w:rsid w:val="00B05084"/>
    <w:rsid w:val="00B07253"/>
    <w:rsid w:val="00B07ECA"/>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07F3"/>
    <w:rsid w:val="00B6117F"/>
    <w:rsid w:val="00B63069"/>
    <w:rsid w:val="00B643E3"/>
    <w:rsid w:val="00B64B24"/>
    <w:rsid w:val="00B662C7"/>
    <w:rsid w:val="00B664C7"/>
    <w:rsid w:val="00B66D06"/>
    <w:rsid w:val="00B67B87"/>
    <w:rsid w:val="00B7035B"/>
    <w:rsid w:val="00B713D8"/>
    <w:rsid w:val="00B739F6"/>
    <w:rsid w:val="00B756A6"/>
    <w:rsid w:val="00B75D26"/>
    <w:rsid w:val="00B75D4D"/>
    <w:rsid w:val="00B76551"/>
    <w:rsid w:val="00B81A6C"/>
    <w:rsid w:val="00B81E0C"/>
    <w:rsid w:val="00B82A4F"/>
    <w:rsid w:val="00B85DE5"/>
    <w:rsid w:val="00B90F73"/>
    <w:rsid w:val="00B92BAE"/>
    <w:rsid w:val="00B93B59"/>
    <w:rsid w:val="00B9406A"/>
    <w:rsid w:val="00B94895"/>
    <w:rsid w:val="00B94B10"/>
    <w:rsid w:val="00BA2277"/>
    <w:rsid w:val="00BA2280"/>
    <w:rsid w:val="00BA2A08"/>
    <w:rsid w:val="00BA56D2"/>
    <w:rsid w:val="00BA76E0"/>
    <w:rsid w:val="00BB1452"/>
    <w:rsid w:val="00BB2A25"/>
    <w:rsid w:val="00BB4693"/>
    <w:rsid w:val="00BB4C67"/>
    <w:rsid w:val="00BB4D8F"/>
    <w:rsid w:val="00BB51E9"/>
    <w:rsid w:val="00BB5965"/>
    <w:rsid w:val="00BB59BC"/>
    <w:rsid w:val="00BC0FDC"/>
    <w:rsid w:val="00BC1B04"/>
    <w:rsid w:val="00BC1B76"/>
    <w:rsid w:val="00BC259C"/>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2EBF"/>
    <w:rsid w:val="00C040F7"/>
    <w:rsid w:val="00C044AB"/>
    <w:rsid w:val="00C0502A"/>
    <w:rsid w:val="00C05706"/>
    <w:rsid w:val="00C06CFF"/>
    <w:rsid w:val="00C0732E"/>
    <w:rsid w:val="00C07377"/>
    <w:rsid w:val="00C079BF"/>
    <w:rsid w:val="00C07CEA"/>
    <w:rsid w:val="00C10478"/>
    <w:rsid w:val="00C12107"/>
    <w:rsid w:val="00C12BF3"/>
    <w:rsid w:val="00C13456"/>
    <w:rsid w:val="00C14D4B"/>
    <w:rsid w:val="00C154BB"/>
    <w:rsid w:val="00C1733F"/>
    <w:rsid w:val="00C17372"/>
    <w:rsid w:val="00C21728"/>
    <w:rsid w:val="00C2419E"/>
    <w:rsid w:val="00C24908"/>
    <w:rsid w:val="00C26434"/>
    <w:rsid w:val="00C26F3D"/>
    <w:rsid w:val="00C2786D"/>
    <w:rsid w:val="00C279B5"/>
    <w:rsid w:val="00C27C45"/>
    <w:rsid w:val="00C335B4"/>
    <w:rsid w:val="00C3719D"/>
    <w:rsid w:val="00C37CB2"/>
    <w:rsid w:val="00C43618"/>
    <w:rsid w:val="00C45795"/>
    <w:rsid w:val="00C45A75"/>
    <w:rsid w:val="00C471BC"/>
    <w:rsid w:val="00C473A5"/>
    <w:rsid w:val="00C51B4C"/>
    <w:rsid w:val="00C54995"/>
    <w:rsid w:val="00C54D41"/>
    <w:rsid w:val="00C5565F"/>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1FAD"/>
    <w:rsid w:val="00CA63EA"/>
    <w:rsid w:val="00CA7234"/>
    <w:rsid w:val="00CA7DFA"/>
    <w:rsid w:val="00CB07E5"/>
    <w:rsid w:val="00CB0DCE"/>
    <w:rsid w:val="00CB1F63"/>
    <w:rsid w:val="00CB3176"/>
    <w:rsid w:val="00CB6112"/>
    <w:rsid w:val="00CB6222"/>
    <w:rsid w:val="00CB7170"/>
    <w:rsid w:val="00CC040E"/>
    <w:rsid w:val="00CC111F"/>
    <w:rsid w:val="00CC2011"/>
    <w:rsid w:val="00CC25FB"/>
    <w:rsid w:val="00CC3EA0"/>
    <w:rsid w:val="00CC56A6"/>
    <w:rsid w:val="00CC5B11"/>
    <w:rsid w:val="00CC7B45"/>
    <w:rsid w:val="00CD02A0"/>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8FA"/>
    <w:rsid w:val="00D029E5"/>
    <w:rsid w:val="00D0349B"/>
    <w:rsid w:val="00D05053"/>
    <w:rsid w:val="00D05068"/>
    <w:rsid w:val="00D10249"/>
    <w:rsid w:val="00D1106A"/>
    <w:rsid w:val="00D115C3"/>
    <w:rsid w:val="00D11897"/>
    <w:rsid w:val="00D11C5B"/>
    <w:rsid w:val="00D11E0A"/>
    <w:rsid w:val="00D13135"/>
    <w:rsid w:val="00D134EE"/>
    <w:rsid w:val="00D13E4E"/>
    <w:rsid w:val="00D15473"/>
    <w:rsid w:val="00D177C7"/>
    <w:rsid w:val="00D1782C"/>
    <w:rsid w:val="00D23040"/>
    <w:rsid w:val="00D238DB"/>
    <w:rsid w:val="00D239A7"/>
    <w:rsid w:val="00D23ADC"/>
    <w:rsid w:val="00D23F47"/>
    <w:rsid w:val="00D241EC"/>
    <w:rsid w:val="00D25A7D"/>
    <w:rsid w:val="00D26441"/>
    <w:rsid w:val="00D278AC"/>
    <w:rsid w:val="00D304B3"/>
    <w:rsid w:val="00D30F36"/>
    <w:rsid w:val="00D32329"/>
    <w:rsid w:val="00D35EDB"/>
    <w:rsid w:val="00D36E71"/>
    <w:rsid w:val="00D373A5"/>
    <w:rsid w:val="00D37D87"/>
    <w:rsid w:val="00D40B33"/>
    <w:rsid w:val="00D4318F"/>
    <w:rsid w:val="00D438BF"/>
    <w:rsid w:val="00D440F8"/>
    <w:rsid w:val="00D448CB"/>
    <w:rsid w:val="00D4549C"/>
    <w:rsid w:val="00D470C6"/>
    <w:rsid w:val="00D50C0D"/>
    <w:rsid w:val="00D51941"/>
    <w:rsid w:val="00D53416"/>
    <w:rsid w:val="00D546FF"/>
    <w:rsid w:val="00D55AD5"/>
    <w:rsid w:val="00D576CA"/>
    <w:rsid w:val="00D603FE"/>
    <w:rsid w:val="00D61AF5"/>
    <w:rsid w:val="00D626C2"/>
    <w:rsid w:val="00D652B5"/>
    <w:rsid w:val="00D66155"/>
    <w:rsid w:val="00D66C4B"/>
    <w:rsid w:val="00D708B0"/>
    <w:rsid w:val="00D72AEA"/>
    <w:rsid w:val="00D75607"/>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2E08"/>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416B"/>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22CF"/>
    <w:rsid w:val="00E53B62"/>
    <w:rsid w:val="00E53B75"/>
    <w:rsid w:val="00E53C9E"/>
    <w:rsid w:val="00E53D81"/>
    <w:rsid w:val="00E54E3B"/>
    <w:rsid w:val="00E54FA8"/>
    <w:rsid w:val="00E56819"/>
    <w:rsid w:val="00E57565"/>
    <w:rsid w:val="00E5757F"/>
    <w:rsid w:val="00E6051B"/>
    <w:rsid w:val="00E63838"/>
    <w:rsid w:val="00E64434"/>
    <w:rsid w:val="00E66250"/>
    <w:rsid w:val="00E67C51"/>
    <w:rsid w:val="00E725EA"/>
    <w:rsid w:val="00E72EFC"/>
    <w:rsid w:val="00E7369F"/>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B6C14"/>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EC9"/>
    <w:rsid w:val="00ED6B56"/>
    <w:rsid w:val="00EE0897"/>
    <w:rsid w:val="00EE2007"/>
    <w:rsid w:val="00EE32ED"/>
    <w:rsid w:val="00EE4652"/>
    <w:rsid w:val="00EE57EA"/>
    <w:rsid w:val="00EE7642"/>
    <w:rsid w:val="00EF18FE"/>
    <w:rsid w:val="00EF1E88"/>
    <w:rsid w:val="00EF3A3F"/>
    <w:rsid w:val="00EF5787"/>
    <w:rsid w:val="00EF60D0"/>
    <w:rsid w:val="00EF6B6E"/>
    <w:rsid w:val="00F044DB"/>
    <w:rsid w:val="00F0467F"/>
    <w:rsid w:val="00F047A9"/>
    <w:rsid w:val="00F04C77"/>
    <w:rsid w:val="00F04F6E"/>
    <w:rsid w:val="00F0528D"/>
    <w:rsid w:val="00F06C67"/>
    <w:rsid w:val="00F06DFD"/>
    <w:rsid w:val="00F071D1"/>
    <w:rsid w:val="00F07533"/>
    <w:rsid w:val="00F10629"/>
    <w:rsid w:val="00F10E92"/>
    <w:rsid w:val="00F12AB3"/>
    <w:rsid w:val="00F14600"/>
    <w:rsid w:val="00F15FA5"/>
    <w:rsid w:val="00F209B7"/>
    <w:rsid w:val="00F22870"/>
    <w:rsid w:val="00F2340B"/>
    <w:rsid w:val="00F2376F"/>
    <w:rsid w:val="00F243D8"/>
    <w:rsid w:val="00F25CA8"/>
    <w:rsid w:val="00F30828"/>
    <w:rsid w:val="00F313D6"/>
    <w:rsid w:val="00F31B0C"/>
    <w:rsid w:val="00F32227"/>
    <w:rsid w:val="00F3309C"/>
    <w:rsid w:val="00F35D9D"/>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0DA"/>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48DF"/>
    <w:rsid w:val="00F84E7C"/>
    <w:rsid w:val="00F859D8"/>
    <w:rsid w:val="00F868F5"/>
    <w:rsid w:val="00F877A2"/>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C783B"/>
    <w:rsid w:val="00FD07F6"/>
    <w:rsid w:val="00FD16A9"/>
    <w:rsid w:val="00FD1947"/>
    <w:rsid w:val="00FD1B05"/>
    <w:rsid w:val="00FD1CAD"/>
    <w:rsid w:val="00FD1D0D"/>
    <w:rsid w:val="00FD1EC8"/>
    <w:rsid w:val="00FD3EFD"/>
    <w:rsid w:val="00FD47ED"/>
    <w:rsid w:val="00FD7236"/>
    <w:rsid w:val="00FD73A0"/>
    <w:rsid w:val="00FD74DB"/>
    <w:rsid w:val="00FD7660"/>
    <w:rsid w:val="00FD7F43"/>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F2340B"/>
    <w:pPr>
      <w:numPr>
        <w:numId w:val="15"/>
      </w:numPr>
      <w:spacing w:before="120"/>
      <w:outlineLvl w:val="2"/>
    </w:pPr>
    <w:rPr>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F2340B"/>
    <w:rPr>
      <w:rFonts w:ascii="Arial" w:eastAsia="Times New Roman" w:hAnsi="Arial"/>
      <w:b/>
      <w:sz w:val="21"/>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列"/>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184295227">
      <w:bodyDiv w:val="1"/>
      <w:marLeft w:val="0"/>
      <w:marRight w:val="0"/>
      <w:marTop w:val="0"/>
      <w:marBottom w:val="0"/>
      <w:divBdr>
        <w:top w:val="none" w:sz="0" w:space="0" w:color="auto"/>
        <w:left w:val="none" w:sz="0" w:space="0" w:color="auto"/>
        <w:bottom w:val="none" w:sz="0" w:space="0" w:color="auto"/>
        <w:right w:val="none" w:sz="0" w:space="0" w:color="auto"/>
      </w:divBdr>
    </w:div>
    <w:div w:id="341588454">
      <w:bodyDiv w:val="1"/>
      <w:marLeft w:val="0"/>
      <w:marRight w:val="0"/>
      <w:marTop w:val="0"/>
      <w:marBottom w:val="0"/>
      <w:divBdr>
        <w:top w:val="none" w:sz="0" w:space="0" w:color="auto"/>
        <w:left w:val="none" w:sz="0" w:space="0" w:color="auto"/>
        <w:bottom w:val="none" w:sz="0" w:space="0" w:color="auto"/>
        <w:right w:val="none" w:sz="0" w:space="0" w:color="auto"/>
      </w:divBdr>
    </w:div>
    <w:div w:id="350303982">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19721815">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008680021">
      <w:bodyDiv w:val="1"/>
      <w:marLeft w:val="0"/>
      <w:marRight w:val="0"/>
      <w:marTop w:val="0"/>
      <w:marBottom w:val="0"/>
      <w:divBdr>
        <w:top w:val="none" w:sz="0" w:space="0" w:color="auto"/>
        <w:left w:val="none" w:sz="0" w:space="0" w:color="auto"/>
        <w:bottom w:val="none" w:sz="0" w:space="0" w:color="auto"/>
        <w:right w:val="none" w:sz="0" w:space="0" w:color="auto"/>
      </w:divBdr>
    </w:div>
    <w:div w:id="1010982312">
      <w:bodyDiv w:val="1"/>
      <w:marLeft w:val="0"/>
      <w:marRight w:val="0"/>
      <w:marTop w:val="0"/>
      <w:marBottom w:val="0"/>
      <w:divBdr>
        <w:top w:val="none" w:sz="0" w:space="0" w:color="auto"/>
        <w:left w:val="none" w:sz="0" w:space="0" w:color="auto"/>
        <w:bottom w:val="none" w:sz="0" w:space="0" w:color="auto"/>
        <w:right w:val="none" w:sz="0" w:space="0" w:color="auto"/>
      </w:divBdr>
    </w:div>
    <w:div w:id="1242253951">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11740238">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8FCC0EA-4112-4EE3-BB17-149ED7BD1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1268</Words>
  <Characters>7229</Characters>
  <Application>Microsoft Office Word</Application>
  <DocSecurity>0</DocSecurity>
  <Lines>60</Lines>
  <Paragraphs>16</Paragraphs>
  <ScaleCrop>false</ScaleCrop>
  <Company>Ericsson</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10</cp:revision>
  <cp:lastPrinted>2008-01-31T07:09:00Z</cp:lastPrinted>
  <dcterms:created xsi:type="dcterms:W3CDTF">2023-08-03T11:11:00Z</dcterms:created>
  <dcterms:modified xsi:type="dcterms:W3CDTF">2023-08-11T09:44:00Z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